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E68FB" w14:textId="77777777" w:rsidR="005A2AD7" w:rsidRDefault="005A2AD7">
      <w:pPr>
        <w:pStyle w:val="DefaultStyle"/>
      </w:pPr>
    </w:p>
    <w:p w14:paraId="629E4205" w14:textId="77777777" w:rsidR="005A2AD7" w:rsidRDefault="005A2AD7">
      <w:pPr>
        <w:pStyle w:val="DefaultStyle"/>
      </w:pPr>
    </w:p>
    <w:p w14:paraId="6C5795AD" w14:textId="77777777" w:rsidR="005A2AD7" w:rsidRDefault="005A2AD7">
      <w:pPr>
        <w:pStyle w:val="DefaultStyle"/>
      </w:pPr>
    </w:p>
    <w:p w14:paraId="77160235" w14:textId="77777777" w:rsidR="005A2AD7" w:rsidRDefault="005A2AD7">
      <w:pPr>
        <w:pStyle w:val="DefaultStyle"/>
      </w:pPr>
    </w:p>
    <w:tbl>
      <w:tblPr>
        <w:tblW w:w="9720" w:type="dxa"/>
        <w:tblInd w:w="-180" w:type="dxa"/>
        <w:tblLook w:val="0000" w:firstRow="0" w:lastRow="0" w:firstColumn="0" w:lastColumn="0" w:noHBand="0" w:noVBand="0"/>
      </w:tblPr>
      <w:tblGrid>
        <w:gridCol w:w="9720"/>
      </w:tblGrid>
      <w:tr w:rsidR="005A2AD7" w14:paraId="4BC5B34D" w14:textId="77777777" w:rsidTr="00BD452C">
        <w:tc>
          <w:tcPr>
            <w:tcW w:w="9720" w:type="dxa"/>
            <w:shd w:val="clear" w:color="auto" w:fill="auto"/>
          </w:tcPr>
          <w:p w14:paraId="225FAEE8" w14:textId="77777777" w:rsidR="005A2AD7" w:rsidRDefault="005A2AD7">
            <w:pPr>
              <w:pStyle w:val="DefaultStyle"/>
              <w:spacing w:after="0" w:line="100" w:lineRule="atLeast"/>
              <w:jc w:val="center"/>
            </w:pPr>
          </w:p>
        </w:tc>
      </w:tr>
      <w:tr w:rsidR="005A2AD7" w14:paraId="03BE5F79" w14:textId="77777777" w:rsidTr="00BD452C">
        <w:tc>
          <w:tcPr>
            <w:tcW w:w="9720" w:type="dxa"/>
            <w:shd w:val="clear" w:color="auto" w:fill="auto"/>
          </w:tcPr>
          <w:p w14:paraId="7A7C7393" w14:textId="77777777" w:rsidR="005A2AD7" w:rsidRPr="00515756" w:rsidRDefault="00F05145">
            <w:pPr>
              <w:pStyle w:val="Title"/>
              <w:jc w:val="center"/>
              <w:rPr>
                <w:sz w:val="54"/>
                <w:szCs w:val="54"/>
              </w:rPr>
            </w:pPr>
            <w:r w:rsidRPr="00515756">
              <w:rPr>
                <w:sz w:val="54"/>
                <w:szCs w:val="54"/>
              </w:rPr>
              <w:t>NanoRacks</w:t>
            </w:r>
          </w:p>
          <w:p w14:paraId="0006360D" w14:textId="77777777" w:rsidR="00BD452C" w:rsidRPr="00515756" w:rsidRDefault="00F05145" w:rsidP="00BD452C">
            <w:pPr>
              <w:pStyle w:val="Title"/>
              <w:jc w:val="center"/>
              <w:rPr>
                <w:sz w:val="54"/>
                <w:szCs w:val="54"/>
              </w:rPr>
            </w:pPr>
            <w:r w:rsidRPr="00515756">
              <w:rPr>
                <w:sz w:val="54"/>
                <w:szCs w:val="54"/>
              </w:rPr>
              <w:t xml:space="preserve">Safety Data Template (SDT) for </w:t>
            </w:r>
          </w:p>
          <w:p w14:paraId="136AD01B" w14:textId="4CD8502B" w:rsidR="005A2AD7" w:rsidRDefault="00CF6BB0" w:rsidP="00870AC7">
            <w:pPr>
              <w:pStyle w:val="Title"/>
              <w:ind w:left="-18" w:right="72"/>
              <w:jc w:val="center"/>
            </w:pPr>
            <w:r w:rsidRPr="00515756">
              <w:rPr>
                <w:sz w:val="54"/>
                <w:szCs w:val="54"/>
              </w:rPr>
              <w:t>Int</w:t>
            </w:r>
            <w:r w:rsidR="00870AC7" w:rsidRPr="00515756">
              <w:rPr>
                <w:sz w:val="54"/>
                <w:szCs w:val="54"/>
              </w:rPr>
              <w:t>ra-</w:t>
            </w:r>
            <w:r w:rsidRPr="00515756">
              <w:rPr>
                <w:sz w:val="54"/>
                <w:szCs w:val="54"/>
              </w:rPr>
              <w:t>Vehicular Activity (IVA)</w:t>
            </w:r>
            <w:r w:rsidR="00CC03FF" w:rsidRPr="00515756">
              <w:rPr>
                <w:sz w:val="54"/>
                <w:szCs w:val="54"/>
              </w:rPr>
              <w:t xml:space="preserve"> Payloads</w:t>
            </w:r>
            <w:r w:rsidR="00BD452C" w:rsidRPr="00515756">
              <w:rPr>
                <w:sz w:val="54"/>
                <w:szCs w:val="54"/>
              </w:rPr>
              <w:t xml:space="preserve"> Interfacing with NanoRacks Platform-1A/</w:t>
            </w:r>
            <w:r w:rsidR="00515756" w:rsidRPr="00515756">
              <w:rPr>
                <w:sz w:val="54"/>
                <w:szCs w:val="54"/>
              </w:rPr>
              <w:t>-</w:t>
            </w:r>
            <w:r w:rsidR="00BD452C" w:rsidRPr="00515756">
              <w:rPr>
                <w:sz w:val="54"/>
                <w:szCs w:val="54"/>
              </w:rPr>
              <w:t>2A</w:t>
            </w:r>
          </w:p>
        </w:tc>
      </w:tr>
      <w:tr w:rsidR="005A2AD7" w14:paraId="66AA0A92" w14:textId="77777777" w:rsidTr="00BD452C">
        <w:tc>
          <w:tcPr>
            <w:tcW w:w="9720" w:type="dxa"/>
            <w:shd w:val="clear" w:color="auto" w:fill="auto"/>
          </w:tcPr>
          <w:p w14:paraId="39615942" w14:textId="77777777" w:rsidR="005A2AD7" w:rsidRDefault="005A2AD7">
            <w:pPr>
              <w:pStyle w:val="DefaultStyle"/>
              <w:spacing w:after="0" w:line="100" w:lineRule="atLeast"/>
            </w:pPr>
          </w:p>
        </w:tc>
      </w:tr>
      <w:tr w:rsidR="005A2AD7" w14:paraId="51631DAA" w14:textId="77777777" w:rsidTr="00BD452C">
        <w:tc>
          <w:tcPr>
            <w:tcW w:w="9720" w:type="dxa"/>
            <w:shd w:val="clear" w:color="auto" w:fill="auto"/>
          </w:tcPr>
          <w:p w14:paraId="24647BD3" w14:textId="77777777" w:rsidR="005A2AD7" w:rsidRDefault="00F05145">
            <w:pPr>
              <w:pStyle w:val="DefaultStyle"/>
              <w:spacing w:after="0" w:line="100" w:lineRule="atLeast"/>
              <w:jc w:val="center"/>
            </w:pPr>
            <w:r>
              <w:t>NanoRacks, LLC</w:t>
            </w:r>
          </w:p>
          <w:p w14:paraId="3DEF2000" w14:textId="77777777" w:rsidR="005A2AD7" w:rsidRDefault="00CC03FF">
            <w:pPr>
              <w:pStyle w:val="DefaultStyle"/>
              <w:spacing w:after="0" w:line="100" w:lineRule="atLeast"/>
              <w:jc w:val="center"/>
            </w:pPr>
            <w:r>
              <w:t>555 Forge River Road, Suite 12</w:t>
            </w:r>
            <w:r w:rsidR="00F05145">
              <w:t>0</w:t>
            </w:r>
          </w:p>
          <w:p w14:paraId="19AB6B61" w14:textId="77777777" w:rsidR="005A2AD7" w:rsidRDefault="00CC03FF">
            <w:pPr>
              <w:pStyle w:val="DefaultStyle"/>
              <w:spacing w:after="0" w:line="100" w:lineRule="atLeast"/>
              <w:jc w:val="center"/>
            </w:pPr>
            <w:r>
              <w:t>Webster, TX  77598</w:t>
            </w:r>
          </w:p>
          <w:p w14:paraId="604337BC" w14:textId="77777777" w:rsidR="005A2AD7" w:rsidRDefault="00F05145">
            <w:pPr>
              <w:pStyle w:val="DefaultStyle"/>
              <w:spacing w:after="0" w:line="100" w:lineRule="atLeast"/>
              <w:jc w:val="center"/>
            </w:pPr>
            <w:r>
              <w:t>(815) 425-8553</w:t>
            </w:r>
          </w:p>
          <w:p w14:paraId="0DBE1CCA" w14:textId="77777777" w:rsidR="005A2AD7" w:rsidRDefault="00D342BD">
            <w:pPr>
              <w:pStyle w:val="DefaultStyle"/>
              <w:spacing w:after="0" w:line="100" w:lineRule="atLeast"/>
              <w:jc w:val="center"/>
            </w:pPr>
            <w:hyperlink r:id="rId8">
              <w:r w:rsidR="00F05145">
                <w:rPr>
                  <w:rStyle w:val="InternetLink"/>
                </w:rPr>
                <w:t>www.NanoRacks.com</w:t>
              </w:r>
            </w:hyperlink>
          </w:p>
        </w:tc>
      </w:tr>
      <w:tr w:rsidR="005A2AD7" w14:paraId="609F341A" w14:textId="77777777" w:rsidTr="00BD452C">
        <w:tc>
          <w:tcPr>
            <w:tcW w:w="9720" w:type="dxa"/>
            <w:shd w:val="clear" w:color="auto" w:fill="auto"/>
          </w:tcPr>
          <w:p w14:paraId="6275EA02" w14:textId="77777777" w:rsidR="005A2AD7" w:rsidRDefault="005A2AD7">
            <w:pPr>
              <w:pStyle w:val="DefaultStyle"/>
              <w:spacing w:after="0" w:line="100" w:lineRule="atLeast"/>
              <w:jc w:val="center"/>
            </w:pPr>
          </w:p>
        </w:tc>
      </w:tr>
      <w:tr w:rsidR="005A2AD7" w14:paraId="234926E3" w14:textId="77777777" w:rsidTr="00BD452C">
        <w:tc>
          <w:tcPr>
            <w:tcW w:w="9720" w:type="dxa"/>
            <w:shd w:val="clear" w:color="auto" w:fill="auto"/>
          </w:tcPr>
          <w:p w14:paraId="569EC06E" w14:textId="77777777" w:rsidR="005A2AD7" w:rsidRDefault="005A2AD7">
            <w:pPr>
              <w:pStyle w:val="DefaultStyle"/>
              <w:spacing w:after="0" w:line="100" w:lineRule="atLeast"/>
              <w:jc w:val="center"/>
            </w:pPr>
          </w:p>
        </w:tc>
      </w:tr>
      <w:tr w:rsidR="005A2AD7" w14:paraId="7AF852E6" w14:textId="77777777" w:rsidTr="00BD452C">
        <w:tc>
          <w:tcPr>
            <w:tcW w:w="9720" w:type="dxa"/>
            <w:shd w:val="clear" w:color="auto" w:fill="auto"/>
          </w:tcPr>
          <w:p w14:paraId="48658DA8" w14:textId="77777777" w:rsidR="005A2AD7" w:rsidRDefault="003D75AB">
            <w:pPr>
              <w:pStyle w:val="DefaultStyle"/>
              <w:spacing w:after="0" w:line="100" w:lineRule="atLeast"/>
              <w:jc w:val="center"/>
            </w:pPr>
            <w:r>
              <w:rPr>
                <w:noProof/>
              </w:rPr>
              <w:drawing>
                <wp:inline distT="0" distB="0" distL="0" distR="0" wp14:anchorId="25DB57B7" wp14:editId="6AC0D7BA">
                  <wp:extent cx="3346711" cy="950978"/>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noRacks-New-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6711" cy="950978"/>
                          </a:xfrm>
                          <a:prstGeom prst="rect">
                            <a:avLst/>
                          </a:prstGeom>
                        </pic:spPr>
                      </pic:pic>
                    </a:graphicData>
                  </a:graphic>
                </wp:inline>
              </w:drawing>
            </w:r>
          </w:p>
        </w:tc>
      </w:tr>
    </w:tbl>
    <w:p w14:paraId="23913ED6" w14:textId="77777777" w:rsidR="005A2AD7" w:rsidRDefault="005A2AD7">
      <w:pPr>
        <w:pStyle w:val="DefaultStyle"/>
      </w:pPr>
    </w:p>
    <w:p w14:paraId="16246632" w14:textId="77777777" w:rsidR="005A2AD7" w:rsidRDefault="005A2AD7">
      <w:pPr>
        <w:pStyle w:val="DefaultStyle"/>
      </w:pPr>
    </w:p>
    <w:p w14:paraId="0D714676" w14:textId="77777777" w:rsidR="005A2AD7" w:rsidRDefault="005A2AD7">
      <w:pPr>
        <w:pStyle w:val="DefaultStyle"/>
      </w:pPr>
    </w:p>
    <w:p w14:paraId="4DA8DC7B" w14:textId="77777777" w:rsidR="005A2AD7" w:rsidRDefault="005A2AD7">
      <w:pPr>
        <w:pStyle w:val="DefaultStyle"/>
      </w:pPr>
    </w:p>
    <w:p w14:paraId="287294BC" w14:textId="77777777" w:rsidR="00123A5A" w:rsidRDefault="00123A5A">
      <w:pPr>
        <w:pStyle w:val="Footer"/>
        <w:sectPr w:rsidR="00123A5A">
          <w:headerReference w:type="default" r:id="rId10"/>
          <w:pgSz w:w="12240" w:h="15840"/>
          <w:pgMar w:top="1440" w:right="1440" w:bottom="1440" w:left="1440" w:header="720" w:footer="720" w:gutter="0"/>
          <w:cols w:space="720"/>
          <w:formProt w:val="0"/>
          <w:docGrid w:linePitch="360" w:charSpace="4096"/>
        </w:sectPr>
      </w:pPr>
    </w:p>
    <w:p w14:paraId="7DE032F9" w14:textId="3333E6A6" w:rsidR="00123A5A" w:rsidRPr="00123A5A" w:rsidRDefault="00123A5A" w:rsidP="00123A5A">
      <w:pPr>
        <w:jc w:val="center"/>
        <w:rPr>
          <w:rFonts w:asciiTheme="majorHAnsi" w:hAnsiTheme="majorHAnsi"/>
          <w:b/>
          <w:sz w:val="32"/>
          <w:szCs w:val="32"/>
        </w:rPr>
      </w:pPr>
      <w:r w:rsidRPr="00123A5A">
        <w:rPr>
          <w:rFonts w:asciiTheme="majorHAnsi" w:hAnsiTheme="majorHAnsi"/>
          <w:b/>
          <w:sz w:val="32"/>
          <w:szCs w:val="32"/>
        </w:rPr>
        <w:lastRenderedPageBreak/>
        <w:t>NanoRacks Safety Data Template (SDT) for IntraVehicular Activity (IVA) Payloads Interfacing with NanoRacks Platform-1A/-2A</w:t>
      </w:r>
    </w:p>
    <w:p w14:paraId="54D39D80" w14:textId="77777777" w:rsidR="00123A5A" w:rsidRPr="00123A5A" w:rsidRDefault="00123A5A" w:rsidP="00123A5A">
      <w:pPr>
        <w:spacing w:line="240" w:lineRule="atLeast"/>
        <w:jc w:val="center"/>
        <w:rPr>
          <w:rFonts w:asciiTheme="majorHAnsi" w:hAnsiTheme="majorHAnsi"/>
          <w:sz w:val="20"/>
        </w:rPr>
      </w:pPr>
    </w:p>
    <w:p w14:paraId="554E2A4A" w14:textId="77777777" w:rsidR="00123A5A" w:rsidRPr="00123A5A" w:rsidRDefault="00123A5A" w:rsidP="00123A5A">
      <w:pPr>
        <w:spacing w:line="240" w:lineRule="atLeast"/>
        <w:jc w:val="center"/>
        <w:rPr>
          <w:rFonts w:asciiTheme="majorHAnsi" w:hAnsiTheme="majorHAnsi"/>
          <w:sz w:val="20"/>
        </w:rPr>
      </w:pPr>
      <w:r w:rsidRPr="00123A5A">
        <w:rPr>
          <w:rFonts w:asciiTheme="majorHAnsi" w:hAnsiTheme="majorHAnsi"/>
          <w:sz w:val="20"/>
        </w:rPr>
        <w:t>PREPARED BY:</w:t>
      </w:r>
    </w:p>
    <w:p w14:paraId="23E4941D" w14:textId="6A845F0E" w:rsidR="00ED6BB7" w:rsidRDefault="00123A5A" w:rsidP="00FF41A2">
      <w:pPr>
        <w:tabs>
          <w:tab w:val="left" w:pos="7200"/>
        </w:tabs>
        <w:spacing w:line="240" w:lineRule="atLeast"/>
        <w:rPr>
          <w:rFonts w:ascii="Times New Roman" w:hAnsi="Times New Roman"/>
        </w:rPr>
      </w:pPr>
      <w:r w:rsidRPr="00123A5A">
        <w:rPr>
          <w:rFonts w:asciiTheme="majorHAnsi" w:hAnsiTheme="majorHAnsi"/>
          <w:noProof/>
          <w:sz w:val="20"/>
          <w:u w:val="single"/>
        </w:rPr>
        <w:drawing>
          <wp:anchor distT="0" distB="0" distL="114300" distR="114300" simplePos="0" relativeHeight="251659264" behindDoc="1" locked="0" layoutInCell="1" allowOverlap="1" wp14:anchorId="0D322A13" wp14:editId="5884CDB4">
            <wp:simplePos x="0" y="0"/>
            <wp:positionH relativeFrom="column">
              <wp:posOffset>895350</wp:posOffset>
            </wp:positionH>
            <wp:positionV relativeFrom="paragraph">
              <wp:posOffset>128270</wp:posOffset>
            </wp:positionV>
            <wp:extent cx="2182495" cy="466090"/>
            <wp:effectExtent l="0" t="0" r="8255"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2495" cy="4660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FF41A2">
        <w:rPr>
          <w:noProof/>
        </w:rPr>
        <w:drawing>
          <wp:inline distT="0" distB="0" distL="0" distR="0" wp14:anchorId="733F8C53" wp14:editId="67F75019">
            <wp:extent cx="5829300" cy="626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9300" cy="6267450"/>
                    </a:xfrm>
                    <a:prstGeom prst="rect">
                      <a:avLst/>
                    </a:prstGeom>
                  </pic:spPr>
                </pic:pic>
              </a:graphicData>
            </a:graphic>
          </wp:inline>
        </w:drawing>
      </w:r>
      <w:r w:rsidR="00ED6BB7">
        <w:rPr>
          <w:rFonts w:ascii="Times New Roman" w:hAnsi="Times New Roman"/>
        </w:rPr>
        <w:br w:type="page"/>
      </w:r>
    </w:p>
    <w:p w14:paraId="466966F8" w14:textId="7A2977C4" w:rsidR="00123A5A" w:rsidRPr="00ED6BB7" w:rsidRDefault="00123A5A" w:rsidP="00123A5A">
      <w:pPr>
        <w:spacing w:line="240" w:lineRule="atLeast"/>
        <w:jc w:val="center"/>
        <w:rPr>
          <w:rFonts w:asciiTheme="majorHAnsi" w:hAnsiTheme="majorHAnsi"/>
        </w:rPr>
      </w:pPr>
      <w:r w:rsidRPr="00ED6BB7">
        <w:rPr>
          <w:rFonts w:asciiTheme="majorHAnsi" w:hAnsiTheme="majorHAnsi"/>
        </w:rPr>
        <w:lastRenderedPageBreak/>
        <w:t xml:space="preserve">REVISION </w:t>
      </w:r>
      <w:smartTag w:uri="urn:schemas-microsoft-com:office:smarttags" w:element="stockticker">
        <w:r w:rsidRPr="00ED6BB7">
          <w:rPr>
            <w:rFonts w:asciiTheme="majorHAnsi" w:hAnsiTheme="majorHAnsi"/>
          </w:rPr>
          <w:t>AND</w:t>
        </w:r>
      </w:smartTag>
      <w:r w:rsidRPr="00ED6BB7">
        <w:rPr>
          <w:rFonts w:asciiTheme="majorHAnsi" w:hAnsiTheme="majorHAnsi"/>
        </w:rPr>
        <w:t xml:space="preserve"> HISTORY PAGE</w:t>
      </w:r>
    </w:p>
    <w:tbl>
      <w:tblPr>
        <w:tblW w:w="9711" w:type="dxa"/>
        <w:jc w:val="center"/>
        <w:tblLayout w:type="fixed"/>
        <w:tblCellMar>
          <w:left w:w="58" w:type="dxa"/>
          <w:right w:w="58" w:type="dxa"/>
        </w:tblCellMar>
        <w:tblLook w:val="0000" w:firstRow="0" w:lastRow="0" w:firstColumn="0" w:lastColumn="0" w:noHBand="0" w:noVBand="0"/>
      </w:tblPr>
      <w:tblGrid>
        <w:gridCol w:w="1166"/>
        <w:gridCol w:w="995"/>
        <w:gridCol w:w="949"/>
        <w:gridCol w:w="4630"/>
        <w:gridCol w:w="1971"/>
      </w:tblGrid>
      <w:tr w:rsidR="00123A5A" w:rsidRPr="00ED6BB7" w14:paraId="1E6DACC9" w14:textId="77777777" w:rsidTr="00123A5A">
        <w:trPr>
          <w:jc w:val="center"/>
        </w:trPr>
        <w:tc>
          <w:tcPr>
            <w:tcW w:w="1166" w:type="dxa"/>
            <w:tcBorders>
              <w:top w:val="single" w:sz="6" w:space="0" w:color="auto"/>
              <w:left w:val="single" w:sz="6" w:space="0" w:color="auto"/>
              <w:bottom w:val="single" w:sz="6" w:space="0" w:color="auto"/>
              <w:right w:val="single" w:sz="6" w:space="0" w:color="auto"/>
            </w:tcBorders>
            <w:vAlign w:val="center"/>
          </w:tcPr>
          <w:p w14:paraId="54A024BD" w14:textId="77777777" w:rsidR="00123A5A" w:rsidRPr="00ED6BB7" w:rsidRDefault="00123A5A" w:rsidP="00123A5A">
            <w:pPr>
              <w:pStyle w:val="revpgheader"/>
              <w:rPr>
                <w:rFonts w:asciiTheme="majorHAnsi" w:hAnsiTheme="majorHAnsi"/>
              </w:rPr>
            </w:pPr>
            <w:r w:rsidRPr="00ED6BB7">
              <w:rPr>
                <w:rFonts w:asciiTheme="majorHAnsi" w:hAnsiTheme="majorHAnsi"/>
              </w:rPr>
              <w:t>Status</w:t>
            </w:r>
          </w:p>
        </w:tc>
        <w:tc>
          <w:tcPr>
            <w:tcW w:w="995" w:type="dxa"/>
            <w:tcBorders>
              <w:top w:val="single" w:sz="6" w:space="0" w:color="auto"/>
              <w:left w:val="single" w:sz="6" w:space="0" w:color="auto"/>
              <w:bottom w:val="single" w:sz="6" w:space="0" w:color="auto"/>
              <w:right w:val="single" w:sz="6" w:space="0" w:color="auto"/>
            </w:tcBorders>
            <w:vAlign w:val="center"/>
          </w:tcPr>
          <w:p w14:paraId="1EAE4F0A" w14:textId="77777777" w:rsidR="00123A5A" w:rsidRPr="00ED6BB7" w:rsidRDefault="00123A5A" w:rsidP="00123A5A">
            <w:pPr>
              <w:pStyle w:val="revpgheader"/>
              <w:rPr>
                <w:rFonts w:asciiTheme="majorHAnsi" w:hAnsiTheme="majorHAnsi"/>
              </w:rPr>
            </w:pPr>
            <w:r w:rsidRPr="00ED6BB7">
              <w:rPr>
                <w:rFonts w:asciiTheme="majorHAnsi" w:hAnsiTheme="majorHAnsi"/>
              </w:rPr>
              <w:t>Revision</w:t>
            </w:r>
            <w:r w:rsidRPr="00ED6BB7">
              <w:rPr>
                <w:rFonts w:asciiTheme="majorHAnsi" w:hAnsiTheme="majorHAnsi"/>
              </w:rPr>
              <w:br/>
              <w:t>No.</w:t>
            </w:r>
          </w:p>
        </w:tc>
        <w:tc>
          <w:tcPr>
            <w:tcW w:w="949" w:type="dxa"/>
            <w:tcBorders>
              <w:top w:val="single" w:sz="6" w:space="0" w:color="auto"/>
              <w:left w:val="single" w:sz="6" w:space="0" w:color="auto"/>
              <w:bottom w:val="single" w:sz="6" w:space="0" w:color="auto"/>
              <w:right w:val="single" w:sz="6" w:space="0" w:color="auto"/>
            </w:tcBorders>
            <w:vAlign w:val="center"/>
          </w:tcPr>
          <w:p w14:paraId="201AE716" w14:textId="77777777" w:rsidR="00123A5A" w:rsidRPr="00ED6BB7" w:rsidRDefault="00123A5A" w:rsidP="00123A5A">
            <w:pPr>
              <w:pStyle w:val="revpgheader"/>
              <w:rPr>
                <w:rFonts w:asciiTheme="majorHAnsi" w:hAnsiTheme="majorHAnsi"/>
              </w:rPr>
            </w:pPr>
            <w:r w:rsidRPr="00ED6BB7">
              <w:rPr>
                <w:rFonts w:asciiTheme="majorHAnsi" w:hAnsiTheme="majorHAnsi"/>
              </w:rPr>
              <w:t xml:space="preserve">Change </w:t>
            </w:r>
            <w:r w:rsidRPr="00ED6BB7">
              <w:rPr>
                <w:rFonts w:asciiTheme="majorHAnsi" w:hAnsiTheme="majorHAnsi"/>
              </w:rPr>
              <w:br/>
              <w:t>No.</w:t>
            </w:r>
          </w:p>
        </w:tc>
        <w:tc>
          <w:tcPr>
            <w:tcW w:w="4630" w:type="dxa"/>
            <w:tcBorders>
              <w:top w:val="single" w:sz="6" w:space="0" w:color="auto"/>
              <w:left w:val="single" w:sz="6" w:space="0" w:color="auto"/>
              <w:bottom w:val="single" w:sz="6" w:space="0" w:color="auto"/>
              <w:right w:val="single" w:sz="6" w:space="0" w:color="auto"/>
            </w:tcBorders>
            <w:vAlign w:val="center"/>
          </w:tcPr>
          <w:p w14:paraId="431FF02A" w14:textId="77777777" w:rsidR="00123A5A" w:rsidRPr="00ED6BB7" w:rsidRDefault="00123A5A" w:rsidP="00123A5A">
            <w:pPr>
              <w:pStyle w:val="revpgheader"/>
              <w:rPr>
                <w:rFonts w:asciiTheme="majorHAnsi" w:hAnsiTheme="majorHAnsi"/>
              </w:rPr>
            </w:pPr>
            <w:r w:rsidRPr="00ED6BB7">
              <w:rPr>
                <w:rFonts w:asciiTheme="majorHAnsi" w:hAnsiTheme="majorHAnsi"/>
              </w:rPr>
              <w:t>Description</w:t>
            </w:r>
          </w:p>
        </w:tc>
        <w:tc>
          <w:tcPr>
            <w:tcW w:w="1971" w:type="dxa"/>
            <w:tcBorders>
              <w:top w:val="single" w:sz="6" w:space="0" w:color="auto"/>
              <w:left w:val="single" w:sz="6" w:space="0" w:color="auto"/>
              <w:bottom w:val="single" w:sz="6" w:space="0" w:color="auto"/>
              <w:right w:val="single" w:sz="6" w:space="0" w:color="auto"/>
            </w:tcBorders>
            <w:vAlign w:val="center"/>
          </w:tcPr>
          <w:p w14:paraId="3B4D4570" w14:textId="77777777" w:rsidR="00123A5A" w:rsidRPr="00ED6BB7" w:rsidRDefault="00123A5A" w:rsidP="00123A5A">
            <w:pPr>
              <w:pStyle w:val="revpgheader"/>
              <w:rPr>
                <w:rFonts w:asciiTheme="majorHAnsi" w:hAnsiTheme="majorHAnsi"/>
              </w:rPr>
            </w:pPr>
            <w:r w:rsidRPr="00ED6BB7">
              <w:rPr>
                <w:rFonts w:asciiTheme="majorHAnsi" w:hAnsiTheme="majorHAnsi"/>
              </w:rPr>
              <w:t>Release</w:t>
            </w:r>
            <w:r w:rsidRPr="00ED6BB7">
              <w:rPr>
                <w:rFonts w:asciiTheme="majorHAnsi" w:hAnsiTheme="majorHAnsi"/>
              </w:rPr>
              <w:br/>
              <w:t>Date</w:t>
            </w:r>
          </w:p>
        </w:tc>
      </w:tr>
      <w:tr w:rsidR="00123A5A" w:rsidRPr="00ED6BB7" w14:paraId="5D8B02BB" w14:textId="77777777" w:rsidTr="00123A5A">
        <w:trPr>
          <w:jc w:val="center"/>
        </w:trPr>
        <w:tc>
          <w:tcPr>
            <w:tcW w:w="1166" w:type="dxa"/>
            <w:tcBorders>
              <w:left w:val="single" w:sz="6" w:space="0" w:color="auto"/>
              <w:right w:val="single" w:sz="6" w:space="0" w:color="auto"/>
            </w:tcBorders>
          </w:tcPr>
          <w:p w14:paraId="708A5F5A" w14:textId="77777777" w:rsidR="00123A5A" w:rsidRPr="00ED6BB7" w:rsidRDefault="00123A5A" w:rsidP="00123A5A">
            <w:pPr>
              <w:pStyle w:val="revtextcenter"/>
              <w:rPr>
                <w:rFonts w:asciiTheme="majorHAnsi" w:hAnsiTheme="majorHAnsi"/>
              </w:rPr>
            </w:pPr>
            <w:r w:rsidRPr="00ED6BB7">
              <w:rPr>
                <w:rFonts w:asciiTheme="majorHAnsi" w:hAnsiTheme="majorHAnsi"/>
              </w:rPr>
              <w:t>Baseline</w:t>
            </w:r>
          </w:p>
        </w:tc>
        <w:tc>
          <w:tcPr>
            <w:tcW w:w="995" w:type="dxa"/>
            <w:tcBorders>
              <w:left w:val="single" w:sz="6" w:space="0" w:color="auto"/>
              <w:right w:val="single" w:sz="6" w:space="0" w:color="auto"/>
            </w:tcBorders>
          </w:tcPr>
          <w:p w14:paraId="0778F2B7" w14:textId="77777777" w:rsidR="00123A5A" w:rsidRPr="00ED6BB7" w:rsidRDefault="00123A5A" w:rsidP="00123A5A">
            <w:pPr>
              <w:pStyle w:val="revtextcenter"/>
              <w:rPr>
                <w:rFonts w:asciiTheme="majorHAnsi" w:hAnsiTheme="majorHAnsi"/>
              </w:rPr>
            </w:pPr>
            <w:r w:rsidRPr="00ED6BB7">
              <w:rPr>
                <w:rFonts w:asciiTheme="majorHAnsi" w:hAnsiTheme="majorHAnsi"/>
              </w:rPr>
              <w:t>--</w:t>
            </w:r>
          </w:p>
        </w:tc>
        <w:tc>
          <w:tcPr>
            <w:tcW w:w="949" w:type="dxa"/>
            <w:tcBorders>
              <w:left w:val="single" w:sz="6" w:space="0" w:color="auto"/>
              <w:right w:val="single" w:sz="6" w:space="0" w:color="auto"/>
            </w:tcBorders>
          </w:tcPr>
          <w:p w14:paraId="46040310" w14:textId="77777777" w:rsidR="00123A5A" w:rsidRPr="00ED6BB7" w:rsidRDefault="00123A5A" w:rsidP="00123A5A">
            <w:pPr>
              <w:pStyle w:val="revtextcenter"/>
              <w:rPr>
                <w:rFonts w:asciiTheme="majorHAnsi" w:hAnsiTheme="majorHAnsi"/>
              </w:rPr>
            </w:pPr>
            <w:r w:rsidRPr="00ED6BB7">
              <w:rPr>
                <w:rFonts w:asciiTheme="majorHAnsi" w:hAnsiTheme="majorHAnsi"/>
              </w:rPr>
              <w:t>--</w:t>
            </w:r>
          </w:p>
        </w:tc>
        <w:tc>
          <w:tcPr>
            <w:tcW w:w="4630" w:type="dxa"/>
            <w:tcBorders>
              <w:left w:val="single" w:sz="6" w:space="0" w:color="auto"/>
              <w:right w:val="single" w:sz="6" w:space="0" w:color="auto"/>
            </w:tcBorders>
          </w:tcPr>
          <w:p w14:paraId="22F65993" w14:textId="12EFF8CA" w:rsidR="00123A5A" w:rsidRPr="00ED6BB7" w:rsidRDefault="00123A5A" w:rsidP="00123A5A">
            <w:pPr>
              <w:pStyle w:val="desc"/>
              <w:rPr>
                <w:rFonts w:asciiTheme="majorHAnsi" w:hAnsiTheme="majorHAnsi"/>
              </w:rPr>
            </w:pPr>
            <w:r w:rsidRPr="00ED6BB7">
              <w:rPr>
                <w:rFonts w:asciiTheme="majorHAnsi" w:hAnsiTheme="majorHAnsi"/>
              </w:rPr>
              <w:t xml:space="preserve">Baseline </w:t>
            </w:r>
          </w:p>
        </w:tc>
        <w:tc>
          <w:tcPr>
            <w:tcW w:w="1971" w:type="dxa"/>
            <w:tcBorders>
              <w:left w:val="single" w:sz="6" w:space="0" w:color="auto"/>
              <w:right w:val="single" w:sz="6" w:space="0" w:color="auto"/>
            </w:tcBorders>
          </w:tcPr>
          <w:p w14:paraId="5FD7314B" w14:textId="1CA1FB66" w:rsidR="00123A5A" w:rsidRPr="00ED6BB7" w:rsidRDefault="00123A5A" w:rsidP="00123A5A">
            <w:pPr>
              <w:pStyle w:val="revtextcenter"/>
              <w:rPr>
                <w:rFonts w:asciiTheme="majorHAnsi" w:hAnsiTheme="majorHAnsi"/>
              </w:rPr>
            </w:pPr>
            <w:r w:rsidRPr="00ED6BB7">
              <w:rPr>
                <w:rFonts w:asciiTheme="majorHAnsi" w:hAnsiTheme="majorHAnsi"/>
              </w:rPr>
              <w:t>01/06/2015</w:t>
            </w:r>
          </w:p>
        </w:tc>
      </w:tr>
      <w:tr w:rsidR="00123A5A" w:rsidRPr="00ED6BB7" w14:paraId="534A2D91" w14:textId="77777777" w:rsidTr="00123A5A">
        <w:trPr>
          <w:jc w:val="center"/>
        </w:trPr>
        <w:tc>
          <w:tcPr>
            <w:tcW w:w="1166" w:type="dxa"/>
            <w:tcBorders>
              <w:left w:val="single" w:sz="6" w:space="0" w:color="auto"/>
              <w:right w:val="single" w:sz="6" w:space="0" w:color="auto"/>
            </w:tcBorders>
          </w:tcPr>
          <w:p w14:paraId="38F49CC5" w14:textId="6E62D3CE" w:rsidR="00123A5A" w:rsidRPr="00ED6BB7" w:rsidRDefault="00123A5A" w:rsidP="00123A5A">
            <w:pPr>
              <w:pStyle w:val="revtextcenter"/>
              <w:rPr>
                <w:rFonts w:asciiTheme="majorHAnsi" w:hAnsiTheme="majorHAnsi"/>
              </w:rPr>
            </w:pPr>
          </w:p>
        </w:tc>
        <w:tc>
          <w:tcPr>
            <w:tcW w:w="995" w:type="dxa"/>
            <w:tcBorders>
              <w:left w:val="single" w:sz="6" w:space="0" w:color="auto"/>
              <w:right w:val="single" w:sz="6" w:space="0" w:color="auto"/>
            </w:tcBorders>
          </w:tcPr>
          <w:p w14:paraId="1B2F0D6E" w14:textId="0B4843EF" w:rsidR="00123A5A" w:rsidRPr="00ED6BB7" w:rsidRDefault="00123A5A" w:rsidP="00123A5A">
            <w:pPr>
              <w:pStyle w:val="revtextcenter"/>
              <w:rPr>
                <w:rFonts w:asciiTheme="majorHAnsi" w:hAnsiTheme="majorHAnsi"/>
              </w:rPr>
            </w:pPr>
          </w:p>
        </w:tc>
        <w:tc>
          <w:tcPr>
            <w:tcW w:w="949" w:type="dxa"/>
            <w:tcBorders>
              <w:left w:val="single" w:sz="6" w:space="0" w:color="auto"/>
              <w:right w:val="single" w:sz="6" w:space="0" w:color="auto"/>
            </w:tcBorders>
          </w:tcPr>
          <w:p w14:paraId="772302F5" w14:textId="7FF8EA7A" w:rsidR="00123A5A" w:rsidRPr="00ED6BB7" w:rsidRDefault="00123A5A" w:rsidP="00123A5A">
            <w:pPr>
              <w:pStyle w:val="revtextcenter"/>
              <w:rPr>
                <w:rFonts w:asciiTheme="majorHAnsi" w:hAnsiTheme="majorHAnsi"/>
              </w:rPr>
            </w:pPr>
          </w:p>
        </w:tc>
        <w:tc>
          <w:tcPr>
            <w:tcW w:w="4630" w:type="dxa"/>
            <w:tcBorders>
              <w:left w:val="single" w:sz="6" w:space="0" w:color="auto"/>
              <w:right w:val="single" w:sz="6" w:space="0" w:color="auto"/>
            </w:tcBorders>
          </w:tcPr>
          <w:p w14:paraId="15357495" w14:textId="0EDE448F" w:rsidR="00123A5A" w:rsidRPr="00ED6BB7" w:rsidRDefault="00123A5A" w:rsidP="00123A5A">
            <w:pPr>
              <w:pStyle w:val="desc"/>
              <w:rPr>
                <w:rFonts w:asciiTheme="majorHAnsi" w:hAnsiTheme="majorHAnsi"/>
              </w:rPr>
            </w:pPr>
          </w:p>
        </w:tc>
        <w:tc>
          <w:tcPr>
            <w:tcW w:w="1971" w:type="dxa"/>
            <w:tcBorders>
              <w:left w:val="single" w:sz="6" w:space="0" w:color="auto"/>
              <w:right w:val="single" w:sz="6" w:space="0" w:color="auto"/>
            </w:tcBorders>
          </w:tcPr>
          <w:p w14:paraId="3EC62A1B" w14:textId="52472834" w:rsidR="00123A5A" w:rsidRPr="00ED6BB7" w:rsidRDefault="00123A5A" w:rsidP="00123A5A">
            <w:pPr>
              <w:pStyle w:val="revtextcenter"/>
              <w:rPr>
                <w:rFonts w:asciiTheme="majorHAnsi" w:hAnsiTheme="majorHAnsi"/>
              </w:rPr>
            </w:pPr>
          </w:p>
        </w:tc>
      </w:tr>
      <w:tr w:rsidR="00123A5A" w:rsidRPr="00ED6BB7" w14:paraId="6AED13A8" w14:textId="77777777" w:rsidTr="00123A5A">
        <w:trPr>
          <w:jc w:val="center"/>
        </w:trPr>
        <w:tc>
          <w:tcPr>
            <w:tcW w:w="1166" w:type="dxa"/>
            <w:tcBorders>
              <w:left w:val="single" w:sz="6" w:space="0" w:color="auto"/>
              <w:right w:val="single" w:sz="6" w:space="0" w:color="auto"/>
            </w:tcBorders>
          </w:tcPr>
          <w:p w14:paraId="5FC2F2C2" w14:textId="01EA050E" w:rsidR="00123A5A" w:rsidRPr="00ED6BB7" w:rsidRDefault="00123A5A" w:rsidP="00123A5A">
            <w:pPr>
              <w:pStyle w:val="revtextcenter"/>
              <w:rPr>
                <w:rFonts w:asciiTheme="majorHAnsi" w:hAnsiTheme="majorHAnsi"/>
              </w:rPr>
            </w:pPr>
          </w:p>
        </w:tc>
        <w:tc>
          <w:tcPr>
            <w:tcW w:w="995" w:type="dxa"/>
            <w:tcBorders>
              <w:left w:val="single" w:sz="6" w:space="0" w:color="auto"/>
              <w:right w:val="single" w:sz="6" w:space="0" w:color="auto"/>
            </w:tcBorders>
          </w:tcPr>
          <w:p w14:paraId="54E7E992" w14:textId="131E0672" w:rsidR="00123A5A" w:rsidRPr="00ED6BB7" w:rsidRDefault="00123A5A" w:rsidP="00123A5A">
            <w:pPr>
              <w:pStyle w:val="revtextcenter"/>
              <w:rPr>
                <w:rFonts w:asciiTheme="majorHAnsi" w:hAnsiTheme="majorHAnsi"/>
              </w:rPr>
            </w:pPr>
          </w:p>
        </w:tc>
        <w:tc>
          <w:tcPr>
            <w:tcW w:w="949" w:type="dxa"/>
            <w:tcBorders>
              <w:left w:val="single" w:sz="6" w:space="0" w:color="auto"/>
              <w:right w:val="single" w:sz="6" w:space="0" w:color="auto"/>
            </w:tcBorders>
          </w:tcPr>
          <w:p w14:paraId="5FF871DC" w14:textId="4C1D1791" w:rsidR="00123A5A" w:rsidRPr="00ED6BB7" w:rsidRDefault="00123A5A" w:rsidP="00123A5A">
            <w:pPr>
              <w:pStyle w:val="revtextcenter"/>
              <w:rPr>
                <w:rFonts w:asciiTheme="majorHAnsi" w:hAnsiTheme="majorHAnsi"/>
              </w:rPr>
            </w:pPr>
          </w:p>
        </w:tc>
        <w:tc>
          <w:tcPr>
            <w:tcW w:w="4630" w:type="dxa"/>
            <w:tcBorders>
              <w:left w:val="single" w:sz="6" w:space="0" w:color="auto"/>
              <w:right w:val="single" w:sz="6" w:space="0" w:color="auto"/>
            </w:tcBorders>
          </w:tcPr>
          <w:p w14:paraId="5934ED5F" w14:textId="094C386B" w:rsidR="00123A5A" w:rsidRPr="00ED6BB7" w:rsidRDefault="00123A5A" w:rsidP="00123A5A">
            <w:pPr>
              <w:pStyle w:val="desc"/>
              <w:rPr>
                <w:rFonts w:asciiTheme="majorHAnsi" w:hAnsiTheme="majorHAnsi"/>
              </w:rPr>
            </w:pPr>
          </w:p>
        </w:tc>
        <w:tc>
          <w:tcPr>
            <w:tcW w:w="1971" w:type="dxa"/>
            <w:tcBorders>
              <w:left w:val="single" w:sz="6" w:space="0" w:color="auto"/>
              <w:right w:val="single" w:sz="6" w:space="0" w:color="auto"/>
            </w:tcBorders>
          </w:tcPr>
          <w:p w14:paraId="5E83374B" w14:textId="60647793" w:rsidR="00123A5A" w:rsidRPr="00ED6BB7" w:rsidRDefault="00123A5A" w:rsidP="00123A5A">
            <w:pPr>
              <w:pStyle w:val="revtextcenter"/>
              <w:rPr>
                <w:rFonts w:asciiTheme="majorHAnsi" w:hAnsiTheme="majorHAnsi"/>
              </w:rPr>
            </w:pPr>
          </w:p>
        </w:tc>
      </w:tr>
      <w:tr w:rsidR="00123A5A" w:rsidRPr="00ED6BB7" w14:paraId="486E4702" w14:textId="77777777" w:rsidTr="00123A5A">
        <w:trPr>
          <w:jc w:val="center"/>
        </w:trPr>
        <w:tc>
          <w:tcPr>
            <w:tcW w:w="1166" w:type="dxa"/>
            <w:tcBorders>
              <w:left w:val="single" w:sz="6" w:space="0" w:color="auto"/>
              <w:right w:val="single" w:sz="6" w:space="0" w:color="auto"/>
            </w:tcBorders>
          </w:tcPr>
          <w:p w14:paraId="241804F3" w14:textId="4B64E68B" w:rsidR="00123A5A" w:rsidRPr="00ED6BB7" w:rsidRDefault="00123A5A" w:rsidP="00123A5A">
            <w:pPr>
              <w:pStyle w:val="revtextcenter"/>
              <w:rPr>
                <w:rFonts w:asciiTheme="majorHAnsi" w:hAnsiTheme="majorHAnsi"/>
              </w:rPr>
            </w:pPr>
          </w:p>
        </w:tc>
        <w:tc>
          <w:tcPr>
            <w:tcW w:w="995" w:type="dxa"/>
            <w:tcBorders>
              <w:left w:val="single" w:sz="6" w:space="0" w:color="auto"/>
              <w:right w:val="single" w:sz="6" w:space="0" w:color="auto"/>
            </w:tcBorders>
          </w:tcPr>
          <w:p w14:paraId="4882ADED" w14:textId="695DB7E6" w:rsidR="00123A5A" w:rsidRPr="00ED6BB7" w:rsidRDefault="00123A5A" w:rsidP="00123A5A">
            <w:pPr>
              <w:pStyle w:val="revtextcenter"/>
              <w:rPr>
                <w:rFonts w:asciiTheme="majorHAnsi" w:hAnsiTheme="majorHAnsi"/>
              </w:rPr>
            </w:pPr>
          </w:p>
        </w:tc>
        <w:tc>
          <w:tcPr>
            <w:tcW w:w="949" w:type="dxa"/>
            <w:tcBorders>
              <w:left w:val="single" w:sz="6" w:space="0" w:color="auto"/>
              <w:right w:val="single" w:sz="6" w:space="0" w:color="auto"/>
            </w:tcBorders>
          </w:tcPr>
          <w:p w14:paraId="58573A28" w14:textId="45E47B5F" w:rsidR="00123A5A" w:rsidRPr="00ED6BB7" w:rsidRDefault="00123A5A" w:rsidP="00123A5A">
            <w:pPr>
              <w:pStyle w:val="revtextcenter"/>
              <w:rPr>
                <w:rFonts w:asciiTheme="majorHAnsi" w:hAnsiTheme="majorHAnsi"/>
              </w:rPr>
            </w:pPr>
          </w:p>
        </w:tc>
        <w:tc>
          <w:tcPr>
            <w:tcW w:w="4630" w:type="dxa"/>
            <w:tcBorders>
              <w:left w:val="single" w:sz="6" w:space="0" w:color="auto"/>
              <w:right w:val="single" w:sz="6" w:space="0" w:color="auto"/>
            </w:tcBorders>
          </w:tcPr>
          <w:p w14:paraId="255F014D" w14:textId="23E5E73B" w:rsidR="00123A5A" w:rsidRPr="00ED6BB7" w:rsidRDefault="00123A5A" w:rsidP="00123A5A">
            <w:pPr>
              <w:pStyle w:val="desc"/>
              <w:rPr>
                <w:rFonts w:asciiTheme="majorHAnsi" w:hAnsiTheme="majorHAnsi"/>
              </w:rPr>
            </w:pPr>
          </w:p>
        </w:tc>
        <w:tc>
          <w:tcPr>
            <w:tcW w:w="1971" w:type="dxa"/>
            <w:tcBorders>
              <w:left w:val="single" w:sz="6" w:space="0" w:color="auto"/>
              <w:right w:val="single" w:sz="6" w:space="0" w:color="auto"/>
            </w:tcBorders>
          </w:tcPr>
          <w:p w14:paraId="48C1A89C" w14:textId="09D0A210" w:rsidR="00123A5A" w:rsidRPr="00ED6BB7" w:rsidRDefault="00123A5A" w:rsidP="00123A5A">
            <w:pPr>
              <w:pStyle w:val="revtextcenter"/>
              <w:rPr>
                <w:rFonts w:asciiTheme="majorHAnsi" w:hAnsiTheme="majorHAnsi"/>
              </w:rPr>
            </w:pPr>
          </w:p>
        </w:tc>
      </w:tr>
      <w:tr w:rsidR="00123A5A" w:rsidRPr="00ED6BB7" w14:paraId="1F8E004F" w14:textId="77777777" w:rsidTr="00123A5A">
        <w:trPr>
          <w:jc w:val="center"/>
        </w:trPr>
        <w:tc>
          <w:tcPr>
            <w:tcW w:w="1166" w:type="dxa"/>
            <w:tcBorders>
              <w:left w:val="single" w:sz="6" w:space="0" w:color="auto"/>
              <w:right w:val="single" w:sz="6" w:space="0" w:color="auto"/>
            </w:tcBorders>
          </w:tcPr>
          <w:p w14:paraId="49A6E580" w14:textId="516364A3" w:rsidR="00123A5A" w:rsidRPr="00ED6BB7" w:rsidRDefault="00123A5A" w:rsidP="00123A5A">
            <w:pPr>
              <w:pStyle w:val="revtextcenter"/>
              <w:rPr>
                <w:rFonts w:asciiTheme="majorHAnsi" w:hAnsiTheme="majorHAnsi"/>
              </w:rPr>
            </w:pPr>
          </w:p>
        </w:tc>
        <w:tc>
          <w:tcPr>
            <w:tcW w:w="995" w:type="dxa"/>
            <w:tcBorders>
              <w:left w:val="single" w:sz="6" w:space="0" w:color="auto"/>
              <w:right w:val="single" w:sz="6" w:space="0" w:color="auto"/>
            </w:tcBorders>
          </w:tcPr>
          <w:p w14:paraId="22BF4E2C" w14:textId="7C472BAC" w:rsidR="00123A5A" w:rsidRPr="00ED6BB7" w:rsidRDefault="00123A5A" w:rsidP="00123A5A">
            <w:pPr>
              <w:pStyle w:val="revtextcenter"/>
              <w:rPr>
                <w:rFonts w:asciiTheme="majorHAnsi" w:hAnsiTheme="majorHAnsi"/>
              </w:rPr>
            </w:pPr>
          </w:p>
        </w:tc>
        <w:tc>
          <w:tcPr>
            <w:tcW w:w="949" w:type="dxa"/>
            <w:tcBorders>
              <w:left w:val="single" w:sz="6" w:space="0" w:color="auto"/>
              <w:right w:val="single" w:sz="6" w:space="0" w:color="auto"/>
            </w:tcBorders>
          </w:tcPr>
          <w:p w14:paraId="2026AC54" w14:textId="411C787D" w:rsidR="00123A5A" w:rsidRPr="00ED6BB7" w:rsidRDefault="00123A5A" w:rsidP="00123A5A">
            <w:pPr>
              <w:pStyle w:val="revtextcenter"/>
              <w:rPr>
                <w:rFonts w:asciiTheme="majorHAnsi" w:hAnsiTheme="majorHAnsi"/>
              </w:rPr>
            </w:pPr>
          </w:p>
        </w:tc>
        <w:tc>
          <w:tcPr>
            <w:tcW w:w="4630" w:type="dxa"/>
            <w:tcBorders>
              <w:left w:val="single" w:sz="6" w:space="0" w:color="auto"/>
              <w:right w:val="single" w:sz="6" w:space="0" w:color="auto"/>
            </w:tcBorders>
          </w:tcPr>
          <w:p w14:paraId="06ADCACA" w14:textId="4138F504" w:rsidR="00123A5A" w:rsidRPr="00ED6BB7" w:rsidRDefault="00123A5A" w:rsidP="00123A5A">
            <w:pPr>
              <w:pStyle w:val="desc"/>
              <w:rPr>
                <w:rFonts w:asciiTheme="majorHAnsi" w:hAnsiTheme="majorHAnsi"/>
              </w:rPr>
            </w:pPr>
          </w:p>
        </w:tc>
        <w:tc>
          <w:tcPr>
            <w:tcW w:w="1971" w:type="dxa"/>
            <w:tcBorders>
              <w:left w:val="single" w:sz="6" w:space="0" w:color="auto"/>
              <w:right w:val="single" w:sz="6" w:space="0" w:color="auto"/>
            </w:tcBorders>
          </w:tcPr>
          <w:p w14:paraId="54496AAB" w14:textId="78ED433A" w:rsidR="00123A5A" w:rsidRPr="00ED6BB7" w:rsidRDefault="00123A5A" w:rsidP="00123A5A">
            <w:pPr>
              <w:pStyle w:val="revtextcenter"/>
              <w:rPr>
                <w:rFonts w:asciiTheme="majorHAnsi" w:hAnsiTheme="majorHAnsi"/>
              </w:rPr>
            </w:pPr>
          </w:p>
        </w:tc>
      </w:tr>
      <w:tr w:rsidR="00123A5A" w:rsidRPr="00ED6BB7" w14:paraId="6EEA0C3A" w14:textId="77777777" w:rsidTr="00123A5A">
        <w:trPr>
          <w:jc w:val="center"/>
        </w:trPr>
        <w:tc>
          <w:tcPr>
            <w:tcW w:w="1166" w:type="dxa"/>
            <w:tcBorders>
              <w:left w:val="single" w:sz="6" w:space="0" w:color="auto"/>
              <w:right w:val="single" w:sz="6" w:space="0" w:color="auto"/>
            </w:tcBorders>
          </w:tcPr>
          <w:p w14:paraId="25AE968A" w14:textId="13B787A0" w:rsidR="00123A5A" w:rsidRPr="00ED6BB7" w:rsidRDefault="00123A5A" w:rsidP="00123A5A">
            <w:pPr>
              <w:pStyle w:val="revtextcenter"/>
              <w:rPr>
                <w:rFonts w:asciiTheme="majorHAnsi" w:hAnsiTheme="majorHAnsi"/>
              </w:rPr>
            </w:pPr>
          </w:p>
        </w:tc>
        <w:tc>
          <w:tcPr>
            <w:tcW w:w="995" w:type="dxa"/>
            <w:tcBorders>
              <w:left w:val="single" w:sz="6" w:space="0" w:color="auto"/>
              <w:right w:val="single" w:sz="6" w:space="0" w:color="auto"/>
            </w:tcBorders>
          </w:tcPr>
          <w:p w14:paraId="35D1FCAF" w14:textId="44E4AC6C" w:rsidR="00123A5A" w:rsidRPr="00ED6BB7" w:rsidRDefault="00123A5A" w:rsidP="00123A5A">
            <w:pPr>
              <w:pStyle w:val="revtextcenter"/>
              <w:rPr>
                <w:rFonts w:asciiTheme="majorHAnsi" w:hAnsiTheme="majorHAnsi"/>
              </w:rPr>
            </w:pPr>
          </w:p>
        </w:tc>
        <w:tc>
          <w:tcPr>
            <w:tcW w:w="949" w:type="dxa"/>
            <w:tcBorders>
              <w:left w:val="single" w:sz="6" w:space="0" w:color="auto"/>
              <w:right w:val="single" w:sz="6" w:space="0" w:color="auto"/>
            </w:tcBorders>
          </w:tcPr>
          <w:p w14:paraId="53D7832A" w14:textId="64B9BF16" w:rsidR="00123A5A" w:rsidRPr="00ED6BB7" w:rsidRDefault="00123A5A" w:rsidP="00123A5A">
            <w:pPr>
              <w:pStyle w:val="revtextcenter"/>
              <w:rPr>
                <w:rFonts w:asciiTheme="majorHAnsi" w:hAnsiTheme="majorHAnsi"/>
              </w:rPr>
            </w:pPr>
          </w:p>
        </w:tc>
        <w:tc>
          <w:tcPr>
            <w:tcW w:w="4630" w:type="dxa"/>
            <w:tcBorders>
              <w:left w:val="single" w:sz="6" w:space="0" w:color="auto"/>
              <w:right w:val="single" w:sz="6" w:space="0" w:color="auto"/>
            </w:tcBorders>
          </w:tcPr>
          <w:p w14:paraId="0DCFC7F0" w14:textId="656B6976" w:rsidR="00123A5A" w:rsidRPr="00ED6BB7" w:rsidRDefault="00123A5A" w:rsidP="00123A5A">
            <w:pPr>
              <w:pStyle w:val="desc"/>
              <w:rPr>
                <w:rFonts w:asciiTheme="majorHAnsi" w:hAnsiTheme="majorHAnsi"/>
              </w:rPr>
            </w:pPr>
          </w:p>
        </w:tc>
        <w:tc>
          <w:tcPr>
            <w:tcW w:w="1971" w:type="dxa"/>
            <w:tcBorders>
              <w:left w:val="single" w:sz="6" w:space="0" w:color="auto"/>
              <w:right w:val="single" w:sz="6" w:space="0" w:color="auto"/>
            </w:tcBorders>
          </w:tcPr>
          <w:p w14:paraId="77360851" w14:textId="6D18A47E" w:rsidR="00123A5A" w:rsidRPr="00ED6BB7" w:rsidRDefault="00123A5A" w:rsidP="00123A5A">
            <w:pPr>
              <w:pStyle w:val="revtextcenter"/>
              <w:rPr>
                <w:rFonts w:asciiTheme="majorHAnsi" w:hAnsiTheme="majorHAnsi"/>
              </w:rPr>
            </w:pPr>
          </w:p>
        </w:tc>
      </w:tr>
      <w:tr w:rsidR="00123A5A" w:rsidRPr="00ED6BB7" w14:paraId="04FFEA44" w14:textId="77777777" w:rsidTr="00123A5A">
        <w:trPr>
          <w:jc w:val="center"/>
        </w:trPr>
        <w:tc>
          <w:tcPr>
            <w:tcW w:w="1166" w:type="dxa"/>
            <w:tcBorders>
              <w:left w:val="single" w:sz="6" w:space="0" w:color="auto"/>
              <w:right w:val="single" w:sz="6" w:space="0" w:color="auto"/>
            </w:tcBorders>
          </w:tcPr>
          <w:p w14:paraId="23E3F034" w14:textId="4AED76B6" w:rsidR="00123A5A" w:rsidRPr="00ED6BB7" w:rsidRDefault="00123A5A" w:rsidP="00123A5A">
            <w:pPr>
              <w:pStyle w:val="revtextcenter"/>
              <w:rPr>
                <w:rFonts w:asciiTheme="majorHAnsi" w:hAnsiTheme="majorHAnsi"/>
              </w:rPr>
            </w:pPr>
          </w:p>
        </w:tc>
        <w:tc>
          <w:tcPr>
            <w:tcW w:w="995" w:type="dxa"/>
            <w:tcBorders>
              <w:left w:val="single" w:sz="6" w:space="0" w:color="auto"/>
              <w:right w:val="single" w:sz="6" w:space="0" w:color="auto"/>
            </w:tcBorders>
          </w:tcPr>
          <w:p w14:paraId="7A82BA5A" w14:textId="64EF49C2" w:rsidR="00123A5A" w:rsidRPr="00ED6BB7" w:rsidRDefault="00123A5A" w:rsidP="00123A5A">
            <w:pPr>
              <w:pStyle w:val="revtextcenter"/>
              <w:rPr>
                <w:rFonts w:asciiTheme="majorHAnsi" w:hAnsiTheme="majorHAnsi"/>
              </w:rPr>
            </w:pPr>
          </w:p>
        </w:tc>
        <w:tc>
          <w:tcPr>
            <w:tcW w:w="949" w:type="dxa"/>
            <w:tcBorders>
              <w:left w:val="single" w:sz="6" w:space="0" w:color="auto"/>
              <w:right w:val="single" w:sz="6" w:space="0" w:color="auto"/>
            </w:tcBorders>
          </w:tcPr>
          <w:p w14:paraId="04340922" w14:textId="1B8553DF" w:rsidR="00123A5A" w:rsidRPr="00ED6BB7" w:rsidRDefault="00123A5A" w:rsidP="00123A5A">
            <w:pPr>
              <w:pStyle w:val="revtextcenter"/>
              <w:rPr>
                <w:rFonts w:asciiTheme="majorHAnsi" w:hAnsiTheme="majorHAnsi"/>
              </w:rPr>
            </w:pPr>
          </w:p>
        </w:tc>
        <w:tc>
          <w:tcPr>
            <w:tcW w:w="4630" w:type="dxa"/>
            <w:tcBorders>
              <w:left w:val="single" w:sz="6" w:space="0" w:color="auto"/>
              <w:right w:val="single" w:sz="6" w:space="0" w:color="auto"/>
            </w:tcBorders>
          </w:tcPr>
          <w:p w14:paraId="5B4F0955" w14:textId="1BB22014" w:rsidR="00123A5A" w:rsidRPr="00ED6BB7" w:rsidRDefault="00123A5A" w:rsidP="00123A5A">
            <w:pPr>
              <w:pStyle w:val="desc"/>
              <w:rPr>
                <w:rFonts w:asciiTheme="majorHAnsi" w:hAnsiTheme="majorHAnsi"/>
              </w:rPr>
            </w:pPr>
          </w:p>
        </w:tc>
        <w:tc>
          <w:tcPr>
            <w:tcW w:w="1971" w:type="dxa"/>
            <w:tcBorders>
              <w:left w:val="single" w:sz="6" w:space="0" w:color="auto"/>
              <w:right w:val="single" w:sz="6" w:space="0" w:color="auto"/>
            </w:tcBorders>
          </w:tcPr>
          <w:p w14:paraId="0225F3A0" w14:textId="02DAB72E" w:rsidR="00123A5A" w:rsidRPr="00ED6BB7" w:rsidRDefault="00123A5A" w:rsidP="00123A5A">
            <w:pPr>
              <w:pStyle w:val="revtextcenter"/>
              <w:rPr>
                <w:rFonts w:asciiTheme="majorHAnsi" w:hAnsiTheme="majorHAnsi"/>
              </w:rPr>
            </w:pPr>
          </w:p>
        </w:tc>
      </w:tr>
      <w:tr w:rsidR="00123A5A" w:rsidRPr="00ED6BB7" w14:paraId="33330341" w14:textId="77777777" w:rsidTr="00123A5A">
        <w:trPr>
          <w:jc w:val="center"/>
        </w:trPr>
        <w:tc>
          <w:tcPr>
            <w:tcW w:w="1166" w:type="dxa"/>
            <w:tcBorders>
              <w:left w:val="single" w:sz="6" w:space="0" w:color="auto"/>
              <w:right w:val="single" w:sz="6" w:space="0" w:color="auto"/>
            </w:tcBorders>
          </w:tcPr>
          <w:p w14:paraId="68CADB77" w14:textId="77777777" w:rsidR="00123A5A" w:rsidRPr="00ED6BB7" w:rsidRDefault="00123A5A" w:rsidP="00123A5A">
            <w:pPr>
              <w:pStyle w:val="revtextcenter"/>
              <w:rPr>
                <w:rFonts w:asciiTheme="majorHAnsi" w:hAnsiTheme="majorHAnsi"/>
              </w:rPr>
            </w:pPr>
          </w:p>
        </w:tc>
        <w:tc>
          <w:tcPr>
            <w:tcW w:w="995" w:type="dxa"/>
            <w:tcBorders>
              <w:left w:val="single" w:sz="6" w:space="0" w:color="auto"/>
              <w:right w:val="single" w:sz="6" w:space="0" w:color="auto"/>
            </w:tcBorders>
          </w:tcPr>
          <w:p w14:paraId="49524DDF" w14:textId="77777777" w:rsidR="00123A5A" w:rsidRPr="00ED6BB7" w:rsidRDefault="00123A5A" w:rsidP="00123A5A">
            <w:pPr>
              <w:pStyle w:val="revtextcenter"/>
              <w:rPr>
                <w:rFonts w:asciiTheme="majorHAnsi" w:hAnsiTheme="majorHAnsi"/>
              </w:rPr>
            </w:pPr>
          </w:p>
        </w:tc>
        <w:tc>
          <w:tcPr>
            <w:tcW w:w="949" w:type="dxa"/>
            <w:tcBorders>
              <w:left w:val="single" w:sz="6" w:space="0" w:color="auto"/>
              <w:right w:val="single" w:sz="6" w:space="0" w:color="auto"/>
            </w:tcBorders>
          </w:tcPr>
          <w:p w14:paraId="758232E9" w14:textId="77777777" w:rsidR="00123A5A" w:rsidRPr="00ED6BB7" w:rsidRDefault="00123A5A" w:rsidP="00123A5A">
            <w:pPr>
              <w:pStyle w:val="revtextcenter"/>
              <w:rPr>
                <w:rFonts w:asciiTheme="majorHAnsi" w:hAnsiTheme="majorHAnsi"/>
              </w:rPr>
            </w:pPr>
          </w:p>
        </w:tc>
        <w:tc>
          <w:tcPr>
            <w:tcW w:w="4630" w:type="dxa"/>
            <w:tcBorders>
              <w:left w:val="single" w:sz="6" w:space="0" w:color="auto"/>
              <w:right w:val="single" w:sz="6" w:space="0" w:color="auto"/>
            </w:tcBorders>
          </w:tcPr>
          <w:p w14:paraId="1EE7F8C0" w14:textId="77777777" w:rsidR="00123A5A" w:rsidRPr="00ED6BB7" w:rsidRDefault="00123A5A" w:rsidP="00123A5A">
            <w:pPr>
              <w:pStyle w:val="desc"/>
              <w:tabs>
                <w:tab w:val="clear" w:pos="1008"/>
                <w:tab w:val="left" w:pos="633"/>
              </w:tabs>
              <w:rPr>
                <w:rFonts w:asciiTheme="majorHAnsi" w:hAnsiTheme="majorHAnsi"/>
              </w:rPr>
            </w:pPr>
          </w:p>
        </w:tc>
        <w:tc>
          <w:tcPr>
            <w:tcW w:w="1971" w:type="dxa"/>
            <w:tcBorders>
              <w:left w:val="single" w:sz="6" w:space="0" w:color="auto"/>
              <w:right w:val="single" w:sz="6" w:space="0" w:color="auto"/>
            </w:tcBorders>
          </w:tcPr>
          <w:p w14:paraId="443EAB00" w14:textId="77777777" w:rsidR="00123A5A" w:rsidRPr="00ED6BB7" w:rsidRDefault="00123A5A" w:rsidP="00123A5A">
            <w:pPr>
              <w:pStyle w:val="revtextcenter"/>
              <w:rPr>
                <w:rFonts w:asciiTheme="majorHAnsi" w:hAnsiTheme="majorHAnsi"/>
              </w:rPr>
            </w:pPr>
          </w:p>
        </w:tc>
      </w:tr>
      <w:tr w:rsidR="00123A5A" w:rsidRPr="00ED6BB7" w14:paraId="05F35AB7" w14:textId="77777777" w:rsidTr="00123A5A">
        <w:trPr>
          <w:jc w:val="center"/>
        </w:trPr>
        <w:tc>
          <w:tcPr>
            <w:tcW w:w="1166" w:type="dxa"/>
            <w:tcBorders>
              <w:left w:val="single" w:sz="6" w:space="0" w:color="auto"/>
              <w:right w:val="single" w:sz="6" w:space="0" w:color="auto"/>
            </w:tcBorders>
          </w:tcPr>
          <w:p w14:paraId="4710AFCD" w14:textId="77777777" w:rsidR="00123A5A" w:rsidRPr="00ED6BB7" w:rsidRDefault="00123A5A" w:rsidP="00123A5A">
            <w:pPr>
              <w:pStyle w:val="revtextcenter"/>
              <w:rPr>
                <w:rFonts w:asciiTheme="majorHAnsi" w:hAnsiTheme="majorHAnsi"/>
              </w:rPr>
            </w:pPr>
          </w:p>
        </w:tc>
        <w:tc>
          <w:tcPr>
            <w:tcW w:w="995" w:type="dxa"/>
            <w:tcBorders>
              <w:left w:val="single" w:sz="6" w:space="0" w:color="auto"/>
              <w:right w:val="single" w:sz="6" w:space="0" w:color="auto"/>
            </w:tcBorders>
          </w:tcPr>
          <w:p w14:paraId="6635277C" w14:textId="77777777" w:rsidR="00123A5A" w:rsidRPr="00ED6BB7" w:rsidRDefault="00123A5A" w:rsidP="00123A5A">
            <w:pPr>
              <w:pStyle w:val="revtextcenter"/>
              <w:rPr>
                <w:rFonts w:asciiTheme="majorHAnsi" w:hAnsiTheme="majorHAnsi"/>
              </w:rPr>
            </w:pPr>
          </w:p>
        </w:tc>
        <w:tc>
          <w:tcPr>
            <w:tcW w:w="949" w:type="dxa"/>
            <w:tcBorders>
              <w:left w:val="single" w:sz="6" w:space="0" w:color="auto"/>
              <w:right w:val="single" w:sz="6" w:space="0" w:color="auto"/>
            </w:tcBorders>
          </w:tcPr>
          <w:p w14:paraId="20389BFC" w14:textId="77777777" w:rsidR="00123A5A" w:rsidRPr="00ED6BB7" w:rsidRDefault="00123A5A" w:rsidP="00123A5A">
            <w:pPr>
              <w:pStyle w:val="revtextcenter"/>
              <w:rPr>
                <w:rFonts w:asciiTheme="majorHAnsi" w:hAnsiTheme="majorHAnsi"/>
              </w:rPr>
            </w:pPr>
          </w:p>
        </w:tc>
        <w:tc>
          <w:tcPr>
            <w:tcW w:w="4630" w:type="dxa"/>
            <w:tcBorders>
              <w:left w:val="single" w:sz="6" w:space="0" w:color="auto"/>
              <w:right w:val="single" w:sz="6" w:space="0" w:color="auto"/>
            </w:tcBorders>
          </w:tcPr>
          <w:p w14:paraId="36C4E784" w14:textId="77777777" w:rsidR="00123A5A" w:rsidRPr="00ED6BB7" w:rsidRDefault="00123A5A" w:rsidP="00123A5A">
            <w:pPr>
              <w:pStyle w:val="desc"/>
              <w:rPr>
                <w:rFonts w:asciiTheme="majorHAnsi" w:hAnsiTheme="majorHAnsi"/>
              </w:rPr>
            </w:pPr>
          </w:p>
        </w:tc>
        <w:tc>
          <w:tcPr>
            <w:tcW w:w="1971" w:type="dxa"/>
            <w:tcBorders>
              <w:left w:val="single" w:sz="6" w:space="0" w:color="auto"/>
              <w:right w:val="single" w:sz="6" w:space="0" w:color="auto"/>
            </w:tcBorders>
          </w:tcPr>
          <w:p w14:paraId="3AF28C0B" w14:textId="77777777" w:rsidR="00123A5A" w:rsidRPr="00ED6BB7" w:rsidRDefault="00123A5A" w:rsidP="00123A5A">
            <w:pPr>
              <w:pStyle w:val="revtextcenter"/>
              <w:rPr>
                <w:rFonts w:asciiTheme="majorHAnsi" w:hAnsiTheme="majorHAnsi"/>
              </w:rPr>
            </w:pPr>
          </w:p>
        </w:tc>
      </w:tr>
      <w:tr w:rsidR="00123A5A" w:rsidRPr="00ED6BB7" w14:paraId="032B9DE8" w14:textId="77777777" w:rsidTr="00123A5A">
        <w:trPr>
          <w:jc w:val="center"/>
        </w:trPr>
        <w:tc>
          <w:tcPr>
            <w:tcW w:w="1166" w:type="dxa"/>
            <w:tcBorders>
              <w:left w:val="single" w:sz="6" w:space="0" w:color="auto"/>
              <w:right w:val="single" w:sz="6" w:space="0" w:color="auto"/>
            </w:tcBorders>
          </w:tcPr>
          <w:p w14:paraId="63EBD45A" w14:textId="77777777" w:rsidR="00123A5A" w:rsidRPr="00ED6BB7" w:rsidRDefault="00123A5A" w:rsidP="00123A5A">
            <w:pPr>
              <w:pStyle w:val="revtextcenter"/>
              <w:rPr>
                <w:rFonts w:asciiTheme="majorHAnsi" w:hAnsiTheme="majorHAnsi"/>
              </w:rPr>
            </w:pPr>
          </w:p>
        </w:tc>
        <w:tc>
          <w:tcPr>
            <w:tcW w:w="995" w:type="dxa"/>
            <w:tcBorders>
              <w:left w:val="single" w:sz="6" w:space="0" w:color="auto"/>
              <w:right w:val="single" w:sz="6" w:space="0" w:color="auto"/>
            </w:tcBorders>
          </w:tcPr>
          <w:p w14:paraId="693E7189" w14:textId="77777777" w:rsidR="00123A5A" w:rsidRPr="00ED6BB7" w:rsidRDefault="00123A5A" w:rsidP="00123A5A">
            <w:pPr>
              <w:pStyle w:val="revtextcenter"/>
              <w:rPr>
                <w:rFonts w:asciiTheme="majorHAnsi" w:hAnsiTheme="majorHAnsi"/>
              </w:rPr>
            </w:pPr>
          </w:p>
        </w:tc>
        <w:tc>
          <w:tcPr>
            <w:tcW w:w="949" w:type="dxa"/>
            <w:tcBorders>
              <w:left w:val="single" w:sz="6" w:space="0" w:color="auto"/>
              <w:right w:val="single" w:sz="6" w:space="0" w:color="auto"/>
            </w:tcBorders>
          </w:tcPr>
          <w:p w14:paraId="1B9683BE" w14:textId="77777777" w:rsidR="00123A5A" w:rsidRPr="00ED6BB7" w:rsidRDefault="00123A5A" w:rsidP="00123A5A">
            <w:pPr>
              <w:pStyle w:val="revtextcenter"/>
              <w:rPr>
                <w:rFonts w:asciiTheme="majorHAnsi" w:hAnsiTheme="majorHAnsi"/>
              </w:rPr>
            </w:pPr>
          </w:p>
        </w:tc>
        <w:tc>
          <w:tcPr>
            <w:tcW w:w="4630" w:type="dxa"/>
            <w:tcBorders>
              <w:left w:val="single" w:sz="6" w:space="0" w:color="auto"/>
              <w:right w:val="single" w:sz="6" w:space="0" w:color="auto"/>
            </w:tcBorders>
          </w:tcPr>
          <w:p w14:paraId="7848C3DF" w14:textId="77777777" w:rsidR="00123A5A" w:rsidRPr="00ED6BB7" w:rsidRDefault="00123A5A" w:rsidP="00123A5A">
            <w:pPr>
              <w:pStyle w:val="desc"/>
              <w:rPr>
                <w:rFonts w:asciiTheme="majorHAnsi" w:hAnsiTheme="majorHAnsi"/>
              </w:rPr>
            </w:pPr>
          </w:p>
        </w:tc>
        <w:tc>
          <w:tcPr>
            <w:tcW w:w="1971" w:type="dxa"/>
            <w:tcBorders>
              <w:left w:val="single" w:sz="6" w:space="0" w:color="auto"/>
              <w:right w:val="single" w:sz="6" w:space="0" w:color="auto"/>
            </w:tcBorders>
          </w:tcPr>
          <w:p w14:paraId="1A8F3687" w14:textId="77777777" w:rsidR="00123A5A" w:rsidRPr="00ED6BB7" w:rsidRDefault="00123A5A" w:rsidP="00123A5A">
            <w:pPr>
              <w:pStyle w:val="revtextcenter"/>
              <w:rPr>
                <w:rFonts w:asciiTheme="majorHAnsi" w:hAnsiTheme="majorHAnsi"/>
              </w:rPr>
            </w:pPr>
          </w:p>
        </w:tc>
      </w:tr>
      <w:tr w:rsidR="00123A5A" w:rsidRPr="00ED6BB7" w14:paraId="59B0E30F" w14:textId="77777777" w:rsidTr="00123A5A">
        <w:trPr>
          <w:jc w:val="center"/>
        </w:trPr>
        <w:tc>
          <w:tcPr>
            <w:tcW w:w="1166" w:type="dxa"/>
            <w:tcBorders>
              <w:left w:val="single" w:sz="6" w:space="0" w:color="auto"/>
              <w:right w:val="single" w:sz="6" w:space="0" w:color="auto"/>
            </w:tcBorders>
          </w:tcPr>
          <w:p w14:paraId="3B557DFC" w14:textId="77777777" w:rsidR="00123A5A" w:rsidRPr="00ED6BB7" w:rsidRDefault="00123A5A" w:rsidP="00123A5A">
            <w:pPr>
              <w:pStyle w:val="revtextcenter"/>
              <w:rPr>
                <w:rFonts w:asciiTheme="majorHAnsi" w:hAnsiTheme="majorHAnsi"/>
              </w:rPr>
            </w:pPr>
          </w:p>
        </w:tc>
        <w:tc>
          <w:tcPr>
            <w:tcW w:w="995" w:type="dxa"/>
            <w:tcBorders>
              <w:left w:val="single" w:sz="6" w:space="0" w:color="auto"/>
              <w:right w:val="single" w:sz="6" w:space="0" w:color="auto"/>
            </w:tcBorders>
          </w:tcPr>
          <w:p w14:paraId="59CF08EF" w14:textId="77777777" w:rsidR="00123A5A" w:rsidRPr="00ED6BB7" w:rsidRDefault="00123A5A" w:rsidP="00123A5A">
            <w:pPr>
              <w:pStyle w:val="revtextcenter"/>
              <w:rPr>
                <w:rFonts w:asciiTheme="majorHAnsi" w:hAnsiTheme="majorHAnsi"/>
              </w:rPr>
            </w:pPr>
          </w:p>
        </w:tc>
        <w:tc>
          <w:tcPr>
            <w:tcW w:w="949" w:type="dxa"/>
            <w:tcBorders>
              <w:left w:val="single" w:sz="6" w:space="0" w:color="auto"/>
              <w:right w:val="single" w:sz="6" w:space="0" w:color="auto"/>
            </w:tcBorders>
          </w:tcPr>
          <w:p w14:paraId="7696A83D" w14:textId="77777777" w:rsidR="00123A5A" w:rsidRPr="00ED6BB7" w:rsidRDefault="00123A5A" w:rsidP="00123A5A">
            <w:pPr>
              <w:pStyle w:val="revtextcenter"/>
              <w:rPr>
                <w:rFonts w:asciiTheme="majorHAnsi" w:hAnsiTheme="majorHAnsi"/>
              </w:rPr>
            </w:pPr>
          </w:p>
        </w:tc>
        <w:tc>
          <w:tcPr>
            <w:tcW w:w="4630" w:type="dxa"/>
            <w:tcBorders>
              <w:left w:val="single" w:sz="6" w:space="0" w:color="auto"/>
              <w:right w:val="single" w:sz="6" w:space="0" w:color="auto"/>
            </w:tcBorders>
          </w:tcPr>
          <w:p w14:paraId="0CC13030" w14:textId="77777777" w:rsidR="00123A5A" w:rsidRPr="00ED6BB7" w:rsidRDefault="00123A5A" w:rsidP="00123A5A">
            <w:pPr>
              <w:pStyle w:val="desc"/>
              <w:rPr>
                <w:rFonts w:asciiTheme="majorHAnsi" w:hAnsiTheme="majorHAnsi"/>
              </w:rPr>
            </w:pPr>
          </w:p>
        </w:tc>
        <w:tc>
          <w:tcPr>
            <w:tcW w:w="1971" w:type="dxa"/>
            <w:tcBorders>
              <w:left w:val="single" w:sz="6" w:space="0" w:color="auto"/>
              <w:right w:val="single" w:sz="6" w:space="0" w:color="auto"/>
            </w:tcBorders>
          </w:tcPr>
          <w:p w14:paraId="6A625702" w14:textId="77777777" w:rsidR="00123A5A" w:rsidRPr="00ED6BB7" w:rsidRDefault="00123A5A" w:rsidP="00123A5A">
            <w:pPr>
              <w:pStyle w:val="revtextcenter"/>
              <w:rPr>
                <w:rFonts w:asciiTheme="majorHAnsi" w:hAnsiTheme="majorHAnsi"/>
              </w:rPr>
            </w:pPr>
          </w:p>
        </w:tc>
      </w:tr>
      <w:tr w:rsidR="00123A5A" w:rsidRPr="00ED6BB7" w14:paraId="10EC4474" w14:textId="77777777" w:rsidTr="00123A5A">
        <w:trPr>
          <w:jc w:val="center"/>
        </w:trPr>
        <w:tc>
          <w:tcPr>
            <w:tcW w:w="1166" w:type="dxa"/>
            <w:tcBorders>
              <w:left w:val="single" w:sz="6" w:space="0" w:color="auto"/>
              <w:bottom w:val="single" w:sz="6" w:space="0" w:color="auto"/>
              <w:right w:val="single" w:sz="6" w:space="0" w:color="auto"/>
            </w:tcBorders>
          </w:tcPr>
          <w:p w14:paraId="72038F89" w14:textId="77777777" w:rsidR="00123A5A" w:rsidRPr="00ED6BB7" w:rsidRDefault="00123A5A" w:rsidP="00123A5A">
            <w:pPr>
              <w:pStyle w:val="revtextcenter"/>
              <w:rPr>
                <w:rFonts w:asciiTheme="majorHAnsi" w:hAnsiTheme="majorHAnsi"/>
              </w:rPr>
            </w:pPr>
          </w:p>
        </w:tc>
        <w:tc>
          <w:tcPr>
            <w:tcW w:w="995" w:type="dxa"/>
            <w:tcBorders>
              <w:left w:val="single" w:sz="6" w:space="0" w:color="auto"/>
              <w:bottom w:val="single" w:sz="6" w:space="0" w:color="auto"/>
              <w:right w:val="single" w:sz="6" w:space="0" w:color="auto"/>
            </w:tcBorders>
          </w:tcPr>
          <w:p w14:paraId="0DA679DA" w14:textId="77777777" w:rsidR="00123A5A" w:rsidRPr="00ED6BB7" w:rsidRDefault="00123A5A" w:rsidP="00123A5A">
            <w:pPr>
              <w:pStyle w:val="revtextcenter"/>
              <w:rPr>
                <w:rFonts w:asciiTheme="majorHAnsi" w:hAnsiTheme="majorHAnsi"/>
              </w:rPr>
            </w:pPr>
          </w:p>
        </w:tc>
        <w:tc>
          <w:tcPr>
            <w:tcW w:w="949" w:type="dxa"/>
            <w:tcBorders>
              <w:left w:val="single" w:sz="6" w:space="0" w:color="auto"/>
              <w:bottom w:val="single" w:sz="6" w:space="0" w:color="auto"/>
              <w:right w:val="single" w:sz="6" w:space="0" w:color="auto"/>
            </w:tcBorders>
          </w:tcPr>
          <w:p w14:paraId="469D5612" w14:textId="77777777" w:rsidR="00123A5A" w:rsidRPr="00ED6BB7" w:rsidRDefault="00123A5A" w:rsidP="00123A5A">
            <w:pPr>
              <w:pStyle w:val="revtextcenter"/>
              <w:rPr>
                <w:rFonts w:asciiTheme="majorHAnsi" w:hAnsiTheme="majorHAnsi"/>
              </w:rPr>
            </w:pPr>
          </w:p>
        </w:tc>
        <w:tc>
          <w:tcPr>
            <w:tcW w:w="4630" w:type="dxa"/>
            <w:tcBorders>
              <w:left w:val="single" w:sz="6" w:space="0" w:color="auto"/>
              <w:bottom w:val="single" w:sz="6" w:space="0" w:color="auto"/>
              <w:right w:val="single" w:sz="6" w:space="0" w:color="auto"/>
            </w:tcBorders>
          </w:tcPr>
          <w:p w14:paraId="1CFBBB05" w14:textId="77777777" w:rsidR="00123A5A" w:rsidRPr="00ED6BB7" w:rsidRDefault="00123A5A" w:rsidP="00123A5A">
            <w:pPr>
              <w:pStyle w:val="desc"/>
              <w:rPr>
                <w:rFonts w:asciiTheme="majorHAnsi" w:hAnsiTheme="majorHAnsi"/>
              </w:rPr>
            </w:pPr>
          </w:p>
        </w:tc>
        <w:tc>
          <w:tcPr>
            <w:tcW w:w="1971" w:type="dxa"/>
            <w:tcBorders>
              <w:left w:val="single" w:sz="6" w:space="0" w:color="auto"/>
              <w:bottom w:val="single" w:sz="6" w:space="0" w:color="auto"/>
              <w:right w:val="single" w:sz="6" w:space="0" w:color="auto"/>
            </w:tcBorders>
          </w:tcPr>
          <w:p w14:paraId="0042776D" w14:textId="77777777" w:rsidR="00123A5A" w:rsidRPr="00ED6BB7" w:rsidRDefault="00123A5A" w:rsidP="00123A5A">
            <w:pPr>
              <w:pStyle w:val="revtextcenter"/>
              <w:rPr>
                <w:rFonts w:asciiTheme="majorHAnsi" w:hAnsiTheme="majorHAnsi"/>
              </w:rPr>
            </w:pPr>
          </w:p>
        </w:tc>
      </w:tr>
      <w:tr w:rsidR="00123A5A" w:rsidRPr="00ED6BB7" w14:paraId="5E25269C" w14:textId="77777777" w:rsidTr="00123A5A">
        <w:trPr>
          <w:jc w:val="center"/>
        </w:trPr>
        <w:tc>
          <w:tcPr>
            <w:tcW w:w="9711" w:type="dxa"/>
            <w:gridSpan w:val="5"/>
            <w:tcBorders>
              <w:top w:val="single" w:sz="6" w:space="0" w:color="auto"/>
            </w:tcBorders>
          </w:tcPr>
          <w:p w14:paraId="530ABDEE" w14:textId="77777777" w:rsidR="00123A5A" w:rsidRPr="00ED6BB7" w:rsidRDefault="00123A5A" w:rsidP="00123A5A">
            <w:pPr>
              <w:pStyle w:val="descnotefooter"/>
              <w:rPr>
                <w:rFonts w:asciiTheme="majorHAnsi" w:hAnsiTheme="majorHAnsi"/>
              </w:rPr>
            </w:pPr>
          </w:p>
        </w:tc>
      </w:tr>
    </w:tbl>
    <w:p w14:paraId="621F3CB0" w14:textId="4CD87E50" w:rsidR="005A2AD7" w:rsidRDefault="005A2AD7">
      <w:pPr>
        <w:pStyle w:val="Footer"/>
        <w:sectPr w:rsidR="005A2AD7">
          <w:footerReference w:type="default" r:id="rId13"/>
          <w:pgSz w:w="12240" w:h="15840"/>
          <w:pgMar w:top="1440" w:right="1440" w:bottom="1440" w:left="1440" w:header="720" w:footer="720" w:gutter="0"/>
          <w:cols w:space="720"/>
          <w:formProt w:val="0"/>
          <w:docGrid w:linePitch="360" w:charSpace="4096"/>
        </w:sectPr>
      </w:pPr>
    </w:p>
    <w:p w14:paraId="63681C41" w14:textId="77777777" w:rsidR="005A2AD7" w:rsidRDefault="00F05145">
      <w:r>
        <w:lastRenderedPageBreak/>
        <w:t>Table of Contents</w:t>
      </w:r>
    </w:p>
    <w:p w14:paraId="12EFF3DE" w14:textId="77777777" w:rsidR="00A20CCF" w:rsidRDefault="00A60AD1">
      <w:pPr>
        <w:pStyle w:val="TOC1"/>
        <w:tabs>
          <w:tab w:val="right" w:leader="dot" w:pos="9350"/>
        </w:tabs>
        <w:rPr>
          <w:noProof/>
        </w:rPr>
      </w:pPr>
      <w:r>
        <w:fldChar w:fldCharType="begin"/>
      </w:r>
      <w:r w:rsidR="00F05145">
        <w:instrText>TOC</w:instrText>
      </w:r>
      <w:r>
        <w:fldChar w:fldCharType="separate"/>
      </w:r>
      <w:r w:rsidR="00A20CCF">
        <w:rPr>
          <w:noProof/>
        </w:rPr>
        <w:t>Acronyms</w:t>
      </w:r>
      <w:r w:rsidR="00A20CCF">
        <w:rPr>
          <w:noProof/>
        </w:rPr>
        <w:tab/>
      </w:r>
      <w:r w:rsidR="00A20CCF">
        <w:rPr>
          <w:noProof/>
        </w:rPr>
        <w:fldChar w:fldCharType="begin"/>
      </w:r>
      <w:r w:rsidR="00A20CCF">
        <w:rPr>
          <w:noProof/>
        </w:rPr>
        <w:instrText xml:space="preserve"> PAGEREF _Toc408327450 \h </w:instrText>
      </w:r>
      <w:r w:rsidR="00A20CCF">
        <w:rPr>
          <w:noProof/>
        </w:rPr>
      </w:r>
      <w:r w:rsidR="00A20CCF">
        <w:rPr>
          <w:noProof/>
        </w:rPr>
        <w:fldChar w:fldCharType="separate"/>
      </w:r>
      <w:r w:rsidR="00E13301">
        <w:rPr>
          <w:noProof/>
        </w:rPr>
        <w:t>6</w:t>
      </w:r>
      <w:r w:rsidR="00A20CCF">
        <w:rPr>
          <w:noProof/>
        </w:rPr>
        <w:fldChar w:fldCharType="end"/>
      </w:r>
    </w:p>
    <w:p w14:paraId="1A6B35C3" w14:textId="77777777" w:rsidR="00A20CCF" w:rsidRDefault="00A20CCF">
      <w:pPr>
        <w:pStyle w:val="TOC1"/>
        <w:tabs>
          <w:tab w:val="left" w:pos="440"/>
          <w:tab w:val="right" w:leader="dot" w:pos="9350"/>
        </w:tabs>
        <w:rPr>
          <w:noProof/>
        </w:rPr>
      </w:pPr>
      <w:r>
        <w:rPr>
          <w:noProof/>
        </w:rPr>
        <w:t>1</w:t>
      </w:r>
      <w:r>
        <w:rPr>
          <w:noProof/>
        </w:rPr>
        <w:tab/>
        <w:t>Introduction</w:t>
      </w:r>
      <w:r>
        <w:rPr>
          <w:noProof/>
        </w:rPr>
        <w:tab/>
      </w:r>
      <w:r>
        <w:rPr>
          <w:noProof/>
        </w:rPr>
        <w:fldChar w:fldCharType="begin"/>
      </w:r>
      <w:r>
        <w:rPr>
          <w:noProof/>
        </w:rPr>
        <w:instrText xml:space="preserve"> PAGEREF _Toc408327451 \h </w:instrText>
      </w:r>
      <w:r>
        <w:rPr>
          <w:noProof/>
        </w:rPr>
      </w:r>
      <w:r>
        <w:rPr>
          <w:noProof/>
        </w:rPr>
        <w:fldChar w:fldCharType="separate"/>
      </w:r>
      <w:r w:rsidR="00E13301">
        <w:rPr>
          <w:noProof/>
        </w:rPr>
        <w:t>7</w:t>
      </w:r>
      <w:r>
        <w:rPr>
          <w:noProof/>
        </w:rPr>
        <w:fldChar w:fldCharType="end"/>
      </w:r>
    </w:p>
    <w:p w14:paraId="1DFA3077" w14:textId="77777777" w:rsidR="00A20CCF" w:rsidRDefault="00A20CCF">
      <w:pPr>
        <w:pStyle w:val="TOC1"/>
        <w:tabs>
          <w:tab w:val="left" w:pos="440"/>
          <w:tab w:val="right" w:leader="dot" w:pos="9350"/>
        </w:tabs>
        <w:rPr>
          <w:noProof/>
        </w:rPr>
      </w:pPr>
      <w:r>
        <w:rPr>
          <w:noProof/>
        </w:rPr>
        <w:t>2</w:t>
      </w:r>
      <w:r>
        <w:rPr>
          <w:noProof/>
        </w:rPr>
        <w:tab/>
        <w:t>Project Description</w:t>
      </w:r>
      <w:r>
        <w:rPr>
          <w:noProof/>
        </w:rPr>
        <w:tab/>
      </w:r>
      <w:r>
        <w:rPr>
          <w:noProof/>
        </w:rPr>
        <w:fldChar w:fldCharType="begin"/>
      </w:r>
      <w:r>
        <w:rPr>
          <w:noProof/>
        </w:rPr>
        <w:instrText xml:space="preserve"> PAGEREF _Toc408327452 \h </w:instrText>
      </w:r>
      <w:r>
        <w:rPr>
          <w:noProof/>
        </w:rPr>
      </w:r>
      <w:r>
        <w:rPr>
          <w:noProof/>
        </w:rPr>
        <w:fldChar w:fldCharType="separate"/>
      </w:r>
      <w:r w:rsidR="00E13301">
        <w:rPr>
          <w:noProof/>
        </w:rPr>
        <w:t>7</w:t>
      </w:r>
      <w:r>
        <w:rPr>
          <w:noProof/>
        </w:rPr>
        <w:fldChar w:fldCharType="end"/>
      </w:r>
    </w:p>
    <w:p w14:paraId="222208AB" w14:textId="77777777" w:rsidR="00A20CCF" w:rsidRDefault="00A20CCF">
      <w:pPr>
        <w:pStyle w:val="TOC2"/>
        <w:tabs>
          <w:tab w:val="left" w:pos="880"/>
          <w:tab w:val="right" w:leader="dot" w:pos="9350"/>
        </w:tabs>
        <w:rPr>
          <w:noProof/>
        </w:rPr>
      </w:pPr>
      <w:r>
        <w:rPr>
          <w:noProof/>
        </w:rPr>
        <w:t>2.1</w:t>
      </w:r>
      <w:r>
        <w:rPr>
          <w:noProof/>
        </w:rPr>
        <w:tab/>
        <w:t>Concept of Operations and Timeline</w:t>
      </w:r>
      <w:r>
        <w:rPr>
          <w:noProof/>
        </w:rPr>
        <w:tab/>
      </w:r>
      <w:r>
        <w:rPr>
          <w:noProof/>
        </w:rPr>
        <w:fldChar w:fldCharType="begin"/>
      </w:r>
      <w:r>
        <w:rPr>
          <w:noProof/>
        </w:rPr>
        <w:instrText xml:space="preserve"> PAGEREF _Toc408327453 \h </w:instrText>
      </w:r>
      <w:r>
        <w:rPr>
          <w:noProof/>
        </w:rPr>
      </w:r>
      <w:r>
        <w:rPr>
          <w:noProof/>
        </w:rPr>
        <w:fldChar w:fldCharType="separate"/>
      </w:r>
      <w:r w:rsidR="00E13301">
        <w:rPr>
          <w:noProof/>
        </w:rPr>
        <w:t>7</w:t>
      </w:r>
      <w:r>
        <w:rPr>
          <w:noProof/>
        </w:rPr>
        <w:fldChar w:fldCharType="end"/>
      </w:r>
    </w:p>
    <w:p w14:paraId="0EB34DE2" w14:textId="77777777" w:rsidR="00A20CCF" w:rsidRDefault="00A20CCF">
      <w:pPr>
        <w:pStyle w:val="TOC2"/>
        <w:tabs>
          <w:tab w:val="left" w:pos="880"/>
          <w:tab w:val="right" w:leader="dot" w:pos="9350"/>
        </w:tabs>
        <w:rPr>
          <w:noProof/>
        </w:rPr>
      </w:pPr>
      <w:r>
        <w:rPr>
          <w:noProof/>
        </w:rPr>
        <w:t>2.2</w:t>
      </w:r>
      <w:r>
        <w:rPr>
          <w:noProof/>
        </w:rPr>
        <w:tab/>
        <w:t>Preparation Time</w:t>
      </w:r>
      <w:r>
        <w:rPr>
          <w:noProof/>
        </w:rPr>
        <w:tab/>
      </w:r>
      <w:r>
        <w:rPr>
          <w:noProof/>
        </w:rPr>
        <w:fldChar w:fldCharType="begin"/>
      </w:r>
      <w:r>
        <w:rPr>
          <w:noProof/>
        </w:rPr>
        <w:instrText xml:space="preserve"> PAGEREF _Toc408327454 \h </w:instrText>
      </w:r>
      <w:r>
        <w:rPr>
          <w:noProof/>
        </w:rPr>
      </w:r>
      <w:r>
        <w:rPr>
          <w:noProof/>
        </w:rPr>
        <w:fldChar w:fldCharType="separate"/>
      </w:r>
      <w:r w:rsidR="00E13301">
        <w:rPr>
          <w:noProof/>
        </w:rPr>
        <w:t>8</w:t>
      </w:r>
      <w:r>
        <w:rPr>
          <w:noProof/>
        </w:rPr>
        <w:fldChar w:fldCharType="end"/>
      </w:r>
    </w:p>
    <w:p w14:paraId="0FBF8EB4" w14:textId="77777777" w:rsidR="00A20CCF" w:rsidRDefault="00A20CCF">
      <w:pPr>
        <w:pStyle w:val="TOC1"/>
        <w:tabs>
          <w:tab w:val="left" w:pos="440"/>
          <w:tab w:val="right" w:leader="dot" w:pos="9350"/>
        </w:tabs>
        <w:rPr>
          <w:noProof/>
        </w:rPr>
      </w:pPr>
      <w:r>
        <w:rPr>
          <w:noProof/>
        </w:rPr>
        <w:t>3</w:t>
      </w:r>
      <w:r>
        <w:rPr>
          <w:noProof/>
        </w:rPr>
        <w:tab/>
        <w:t>Detailed System Description</w:t>
      </w:r>
      <w:r>
        <w:rPr>
          <w:noProof/>
        </w:rPr>
        <w:tab/>
      </w:r>
      <w:r>
        <w:rPr>
          <w:noProof/>
        </w:rPr>
        <w:fldChar w:fldCharType="begin"/>
      </w:r>
      <w:r>
        <w:rPr>
          <w:noProof/>
        </w:rPr>
        <w:instrText xml:space="preserve"> PAGEREF _Toc408327455 \h </w:instrText>
      </w:r>
      <w:r>
        <w:rPr>
          <w:noProof/>
        </w:rPr>
      </w:r>
      <w:r>
        <w:rPr>
          <w:noProof/>
        </w:rPr>
        <w:fldChar w:fldCharType="separate"/>
      </w:r>
      <w:r w:rsidR="00E13301">
        <w:rPr>
          <w:noProof/>
        </w:rPr>
        <w:t>8</w:t>
      </w:r>
      <w:r>
        <w:rPr>
          <w:noProof/>
        </w:rPr>
        <w:fldChar w:fldCharType="end"/>
      </w:r>
    </w:p>
    <w:p w14:paraId="42D23A53" w14:textId="77777777" w:rsidR="00A20CCF" w:rsidRDefault="00A20CCF">
      <w:pPr>
        <w:pStyle w:val="TOC2"/>
        <w:tabs>
          <w:tab w:val="left" w:pos="880"/>
          <w:tab w:val="right" w:leader="dot" w:pos="9350"/>
        </w:tabs>
        <w:rPr>
          <w:noProof/>
        </w:rPr>
      </w:pPr>
      <w:r>
        <w:rPr>
          <w:noProof/>
        </w:rPr>
        <w:t>3.1</w:t>
      </w:r>
      <w:r>
        <w:rPr>
          <w:noProof/>
        </w:rPr>
        <w:tab/>
        <w:t>System Description</w:t>
      </w:r>
      <w:r>
        <w:rPr>
          <w:noProof/>
        </w:rPr>
        <w:tab/>
      </w:r>
      <w:r>
        <w:rPr>
          <w:noProof/>
        </w:rPr>
        <w:fldChar w:fldCharType="begin"/>
      </w:r>
      <w:r>
        <w:rPr>
          <w:noProof/>
        </w:rPr>
        <w:instrText xml:space="preserve"> PAGEREF _Toc408327456 \h </w:instrText>
      </w:r>
      <w:r>
        <w:rPr>
          <w:noProof/>
        </w:rPr>
      </w:r>
      <w:r>
        <w:rPr>
          <w:noProof/>
        </w:rPr>
        <w:fldChar w:fldCharType="separate"/>
      </w:r>
      <w:r w:rsidR="00E13301">
        <w:rPr>
          <w:noProof/>
        </w:rPr>
        <w:t>8</w:t>
      </w:r>
      <w:r>
        <w:rPr>
          <w:noProof/>
        </w:rPr>
        <w:fldChar w:fldCharType="end"/>
      </w:r>
    </w:p>
    <w:p w14:paraId="16145F11" w14:textId="77777777" w:rsidR="00A20CCF" w:rsidRDefault="00A20CCF">
      <w:pPr>
        <w:pStyle w:val="TOC2"/>
        <w:tabs>
          <w:tab w:val="left" w:pos="880"/>
          <w:tab w:val="right" w:leader="dot" w:pos="9350"/>
        </w:tabs>
        <w:rPr>
          <w:noProof/>
        </w:rPr>
      </w:pPr>
      <w:r>
        <w:rPr>
          <w:noProof/>
        </w:rPr>
        <w:t>3.2</w:t>
      </w:r>
      <w:r>
        <w:rPr>
          <w:noProof/>
        </w:rPr>
        <w:tab/>
        <w:t>Structure</w:t>
      </w:r>
      <w:r>
        <w:rPr>
          <w:noProof/>
        </w:rPr>
        <w:tab/>
      </w:r>
      <w:r>
        <w:rPr>
          <w:noProof/>
        </w:rPr>
        <w:fldChar w:fldCharType="begin"/>
      </w:r>
      <w:r>
        <w:rPr>
          <w:noProof/>
        </w:rPr>
        <w:instrText xml:space="preserve"> PAGEREF _Toc408327457 \h </w:instrText>
      </w:r>
      <w:r>
        <w:rPr>
          <w:noProof/>
        </w:rPr>
      </w:r>
      <w:r>
        <w:rPr>
          <w:noProof/>
        </w:rPr>
        <w:fldChar w:fldCharType="separate"/>
      </w:r>
      <w:r w:rsidR="00E13301">
        <w:rPr>
          <w:noProof/>
        </w:rPr>
        <w:t>8</w:t>
      </w:r>
      <w:r>
        <w:rPr>
          <w:noProof/>
        </w:rPr>
        <w:fldChar w:fldCharType="end"/>
      </w:r>
    </w:p>
    <w:p w14:paraId="268FCBA5" w14:textId="77777777" w:rsidR="00A20CCF" w:rsidRDefault="00A20CCF">
      <w:pPr>
        <w:pStyle w:val="TOC3"/>
        <w:tabs>
          <w:tab w:val="left" w:pos="1320"/>
          <w:tab w:val="right" w:leader="dot" w:pos="9350"/>
        </w:tabs>
        <w:rPr>
          <w:noProof/>
        </w:rPr>
      </w:pPr>
      <w:r>
        <w:rPr>
          <w:noProof/>
        </w:rPr>
        <w:t>3.2.1</w:t>
      </w:r>
      <w:r>
        <w:rPr>
          <w:noProof/>
        </w:rPr>
        <w:tab/>
        <w:t>Dimensions and Mass Properties</w:t>
      </w:r>
      <w:r>
        <w:rPr>
          <w:noProof/>
        </w:rPr>
        <w:tab/>
      </w:r>
      <w:r>
        <w:rPr>
          <w:noProof/>
        </w:rPr>
        <w:fldChar w:fldCharType="begin"/>
      </w:r>
      <w:r>
        <w:rPr>
          <w:noProof/>
        </w:rPr>
        <w:instrText xml:space="preserve"> PAGEREF _Toc408327458 \h </w:instrText>
      </w:r>
      <w:r>
        <w:rPr>
          <w:noProof/>
        </w:rPr>
      </w:r>
      <w:r>
        <w:rPr>
          <w:noProof/>
        </w:rPr>
        <w:fldChar w:fldCharType="separate"/>
      </w:r>
      <w:r w:rsidR="00E13301">
        <w:rPr>
          <w:noProof/>
        </w:rPr>
        <w:t>8</w:t>
      </w:r>
      <w:r>
        <w:rPr>
          <w:noProof/>
        </w:rPr>
        <w:fldChar w:fldCharType="end"/>
      </w:r>
    </w:p>
    <w:p w14:paraId="758442D1" w14:textId="77777777" w:rsidR="00A20CCF" w:rsidRDefault="00A20CCF">
      <w:pPr>
        <w:pStyle w:val="TOC3"/>
        <w:tabs>
          <w:tab w:val="left" w:pos="1320"/>
          <w:tab w:val="right" w:leader="dot" w:pos="9350"/>
        </w:tabs>
        <w:rPr>
          <w:noProof/>
        </w:rPr>
      </w:pPr>
      <w:r>
        <w:rPr>
          <w:noProof/>
        </w:rPr>
        <w:t>3.2.2</w:t>
      </w:r>
      <w:r>
        <w:rPr>
          <w:noProof/>
        </w:rPr>
        <w:tab/>
        <w:t>Vent Area Assessment</w:t>
      </w:r>
      <w:r>
        <w:rPr>
          <w:noProof/>
        </w:rPr>
        <w:tab/>
      </w:r>
      <w:r>
        <w:rPr>
          <w:noProof/>
        </w:rPr>
        <w:fldChar w:fldCharType="begin"/>
      </w:r>
      <w:r>
        <w:rPr>
          <w:noProof/>
        </w:rPr>
        <w:instrText xml:space="preserve"> PAGEREF _Toc408327459 \h </w:instrText>
      </w:r>
      <w:r>
        <w:rPr>
          <w:noProof/>
        </w:rPr>
      </w:r>
      <w:r>
        <w:rPr>
          <w:noProof/>
        </w:rPr>
        <w:fldChar w:fldCharType="separate"/>
      </w:r>
      <w:r w:rsidR="00E13301">
        <w:rPr>
          <w:noProof/>
        </w:rPr>
        <w:t>9</w:t>
      </w:r>
      <w:r>
        <w:rPr>
          <w:noProof/>
        </w:rPr>
        <w:fldChar w:fldCharType="end"/>
      </w:r>
    </w:p>
    <w:p w14:paraId="6E044FDF" w14:textId="77777777" w:rsidR="00A20CCF" w:rsidRDefault="00A20CCF">
      <w:pPr>
        <w:pStyle w:val="TOC3"/>
        <w:tabs>
          <w:tab w:val="left" w:pos="1320"/>
          <w:tab w:val="right" w:leader="dot" w:pos="9350"/>
        </w:tabs>
        <w:rPr>
          <w:noProof/>
        </w:rPr>
      </w:pPr>
      <w:r>
        <w:rPr>
          <w:noProof/>
        </w:rPr>
        <w:t>3.2.3</w:t>
      </w:r>
      <w:r>
        <w:rPr>
          <w:noProof/>
        </w:rPr>
        <w:tab/>
        <w:t>Fastener Backout Prevention (Secondary Locking Feature)</w:t>
      </w:r>
      <w:r>
        <w:rPr>
          <w:noProof/>
        </w:rPr>
        <w:tab/>
      </w:r>
      <w:r>
        <w:rPr>
          <w:noProof/>
        </w:rPr>
        <w:fldChar w:fldCharType="begin"/>
      </w:r>
      <w:r>
        <w:rPr>
          <w:noProof/>
        </w:rPr>
        <w:instrText xml:space="preserve"> PAGEREF _Toc408327460 \h </w:instrText>
      </w:r>
      <w:r>
        <w:rPr>
          <w:noProof/>
        </w:rPr>
      </w:r>
      <w:r>
        <w:rPr>
          <w:noProof/>
        </w:rPr>
        <w:fldChar w:fldCharType="separate"/>
      </w:r>
      <w:r w:rsidR="00E13301">
        <w:rPr>
          <w:noProof/>
        </w:rPr>
        <w:t>9</w:t>
      </w:r>
      <w:r>
        <w:rPr>
          <w:noProof/>
        </w:rPr>
        <w:fldChar w:fldCharType="end"/>
      </w:r>
    </w:p>
    <w:p w14:paraId="36791945" w14:textId="77777777" w:rsidR="00A20CCF" w:rsidRDefault="00A20CCF">
      <w:pPr>
        <w:pStyle w:val="TOC2"/>
        <w:tabs>
          <w:tab w:val="left" w:pos="880"/>
          <w:tab w:val="right" w:leader="dot" w:pos="9350"/>
        </w:tabs>
        <w:rPr>
          <w:noProof/>
        </w:rPr>
      </w:pPr>
      <w:r>
        <w:rPr>
          <w:noProof/>
        </w:rPr>
        <w:t>3.3</w:t>
      </w:r>
      <w:r>
        <w:rPr>
          <w:noProof/>
        </w:rPr>
        <w:tab/>
        <w:t>Power</w:t>
      </w:r>
      <w:r>
        <w:rPr>
          <w:noProof/>
        </w:rPr>
        <w:tab/>
      </w:r>
      <w:r>
        <w:rPr>
          <w:noProof/>
        </w:rPr>
        <w:fldChar w:fldCharType="begin"/>
      </w:r>
      <w:r>
        <w:rPr>
          <w:noProof/>
        </w:rPr>
        <w:instrText xml:space="preserve"> PAGEREF _Toc408327461 \h </w:instrText>
      </w:r>
      <w:r>
        <w:rPr>
          <w:noProof/>
        </w:rPr>
      </w:r>
      <w:r>
        <w:rPr>
          <w:noProof/>
        </w:rPr>
        <w:fldChar w:fldCharType="separate"/>
      </w:r>
      <w:r w:rsidR="00E13301">
        <w:rPr>
          <w:noProof/>
        </w:rPr>
        <w:t>9</w:t>
      </w:r>
      <w:r>
        <w:rPr>
          <w:noProof/>
        </w:rPr>
        <w:fldChar w:fldCharType="end"/>
      </w:r>
    </w:p>
    <w:p w14:paraId="5ECB3E43" w14:textId="77777777" w:rsidR="00A20CCF" w:rsidRDefault="00A20CCF">
      <w:pPr>
        <w:pStyle w:val="TOC3"/>
        <w:tabs>
          <w:tab w:val="left" w:pos="1320"/>
          <w:tab w:val="right" w:leader="dot" w:pos="9350"/>
        </w:tabs>
        <w:rPr>
          <w:noProof/>
        </w:rPr>
      </w:pPr>
      <w:r>
        <w:rPr>
          <w:noProof/>
        </w:rPr>
        <w:t>3.3.1</w:t>
      </w:r>
      <w:r>
        <w:rPr>
          <w:noProof/>
        </w:rPr>
        <w:tab/>
        <w:t>Electrical System</w:t>
      </w:r>
      <w:r>
        <w:rPr>
          <w:noProof/>
        </w:rPr>
        <w:tab/>
      </w:r>
      <w:r>
        <w:rPr>
          <w:noProof/>
        </w:rPr>
        <w:fldChar w:fldCharType="begin"/>
      </w:r>
      <w:r>
        <w:rPr>
          <w:noProof/>
        </w:rPr>
        <w:instrText xml:space="preserve"> PAGEREF _Toc408327462 \h </w:instrText>
      </w:r>
      <w:r>
        <w:rPr>
          <w:noProof/>
        </w:rPr>
      </w:r>
      <w:r>
        <w:rPr>
          <w:noProof/>
        </w:rPr>
        <w:fldChar w:fldCharType="separate"/>
      </w:r>
      <w:r w:rsidR="00E13301">
        <w:rPr>
          <w:noProof/>
        </w:rPr>
        <w:t>9</w:t>
      </w:r>
      <w:r>
        <w:rPr>
          <w:noProof/>
        </w:rPr>
        <w:fldChar w:fldCharType="end"/>
      </w:r>
    </w:p>
    <w:p w14:paraId="36207425" w14:textId="77777777" w:rsidR="00A20CCF" w:rsidRDefault="00A20CCF">
      <w:pPr>
        <w:pStyle w:val="TOC4"/>
        <w:tabs>
          <w:tab w:val="left" w:pos="1540"/>
          <w:tab w:val="right" w:leader="dot" w:pos="9350"/>
        </w:tabs>
        <w:rPr>
          <w:noProof/>
        </w:rPr>
      </w:pPr>
      <w:r>
        <w:rPr>
          <w:noProof/>
        </w:rPr>
        <w:t>3.3.1.1</w:t>
      </w:r>
      <w:r>
        <w:rPr>
          <w:noProof/>
        </w:rPr>
        <w:tab/>
        <w:t>Electrical Interface to NanoRacks Platform-1A/-2A</w:t>
      </w:r>
      <w:r>
        <w:rPr>
          <w:noProof/>
        </w:rPr>
        <w:tab/>
      </w:r>
      <w:r>
        <w:rPr>
          <w:noProof/>
        </w:rPr>
        <w:fldChar w:fldCharType="begin"/>
      </w:r>
      <w:r>
        <w:rPr>
          <w:noProof/>
        </w:rPr>
        <w:instrText xml:space="preserve"> PAGEREF _Toc408327463 \h </w:instrText>
      </w:r>
      <w:r>
        <w:rPr>
          <w:noProof/>
        </w:rPr>
      </w:r>
      <w:r>
        <w:rPr>
          <w:noProof/>
        </w:rPr>
        <w:fldChar w:fldCharType="separate"/>
      </w:r>
      <w:r w:rsidR="00E13301">
        <w:rPr>
          <w:noProof/>
        </w:rPr>
        <w:t>9</w:t>
      </w:r>
      <w:r>
        <w:rPr>
          <w:noProof/>
        </w:rPr>
        <w:fldChar w:fldCharType="end"/>
      </w:r>
    </w:p>
    <w:p w14:paraId="1614872F" w14:textId="77777777" w:rsidR="00A20CCF" w:rsidRDefault="00A20CCF">
      <w:pPr>
        <w:pStyle w:val="TOC4"/>
        <w:tabs>
          <w:tab w:val="left" w:pos="1540"/>
          <w:tab w:val="right" w:leader="dot" w:pos="9350"/>
        </w:tabs>
        <w:rPr>
          <w:noProof/>
        </w:rPr>
      </w:pPr>
      <w:r>
        <w:rPr>
          <w:noProof/>
        </w:rPr>
        <w:t>3.3.1.2</w:t>
      </w:r>
      <w:r>
        <w:rPr>
          <w:noProof/>
        </w:rPr>
        <w:tab/>
        <w:t>Electrical System Schematics</w:t>
      </w:r>
      <w:r>
        <w:rPr>
          <w:noProof/>
        </w:rPr>
        <w:tab/>
      </w:r>
      <w:r>
        <w:rPr>
          <w:noProof/>
        </w:rPr>
        <w:fldChar w:fldCharType="begin"/>
      </w:r>
      <w:r>
        <w:rPr>
          <w:noProof/>
        </w:rPr>
        <w:instrText xml:space="preserve"> PAGEREF _Toc408327464 \h </w:instrText>
      </w:r>
      <w:r>
        <w:rPr>
          <w:noProof/>
        </w:rPr>
      </w:r>
      <w:r>
        <w:rPr>
          <w:noProof/>
        </w:rPr>
        <w:fldChar w:fldCharType="separate"/>
      </w:r>
      <w:r w:rsidR="00E13301">
        <w:rPr>
          <w:noProof/>
        </w:rPr>
        <w:t>10</w:t>
      </w:r>
      <w:r>
        <w:rPr>
          <w:noProof/>
        </w:rPr>
        <w:fldChar w:fldCharType="end"/>
      </w:r>
    </w:p>
    <w:p w14:paraId="2C92E473" w14:textId="77777777" w:rsidR="00A20CCF" w:rsidRDefault="00A20CCF">
      <w:pPr>
        <w:pStyle w:val="TOC4"/>
        <w:tabs>
          <w:tab w:val="left" w:pos="1540"/>
          <w:tab w:val="right" w:leader="dot" w:pos="9350"/>
        </w:tabs>
        <w:rPr>
          <w:noProof/>
        </w:rPr>
      </w:pPr>
      <w:r>
        <w:rPr>
          <w:noProof/>
        </w:rPr>
        <w:t>3.3.1.3</w:t>
      </w:r>
      <w:r>
        <w:rPr>
          <w:noProof/>
        </w:rPr>
        <w:tab/>
        <w:t>Battery Flight Acceptance Tests</w:t>
      </w:r>
      <w:r>
        <w:rPr>
          <w:noProof/>
        </w:rPr>
        <w:tab/>
      </w:r>
      <w:r>
        <w:rPr>
          <w:noProof/>
        </w:rPr>
        <w:fldChar w:fldCharType="begin"/>
      </w:r>
      <w:r>
        <w:rPr>
          <w:noProof/>
        </w:rPr>
        <w:instrText xml:space="preserve"> PAGEREF _Toc408327465 \h </w:instrText>
      </w:r>
      <w:r>
        <w:rPr>
          <w:noProof/>
        </w:rPr>
      </w:r>
      <w:r>
        <w:rPr>
          <w:noProof/>
        </w:rPr>
        <w:fldChar w:fldCharType="separate"/>
      </w:r>
      <w:r w:rsidR="00E13301">
        <w:rPr>
          <w:noProof/>
        </w:rPr>
        <w:t>11</w:t>
      </w:r>
      <w:r>
        <w:rPr>
          <w:noProof/>
        </w:rPr>
        <w:fldChar w:fldCharType="end"/>
      </w:r>
    </w:p>
    <w:p w14:paraId="1A52E978" w14:textId="77777777" w:rsidR="00A20CCF" w:rsidRDefault="00A20CCF">
      <w:pPr>
        <w:pStyle w:val="TOC2"/>
        <w:tabs>
          <w:tab w:val="left" w:pos="880"/>
          <w:tab w:val="right" w:leader="dot" w:pos="9350"/>
        </w:tabs>
        <w:rPr>
          <w:noProof/>
        </w:rPr>
      </w:pPr>
      <w:r>
        <w:rPr>
          <w:noProof/>
        </w:rPr>
        <w:t>3.4</w:t>
      </w:r>
      <w:r>
        <w:rPr>
          <w:noProof/>
        </w:rPr>
        <w:tab/>
        <w:t>Communications</w:t>
      </w:r>
      <w:r>
        <w:rPr>
          <w:noProof/>
        </w:rPr>
        <w:tab/>
      </w:r>
      <w:r>
        <w:rPr>
          <w:noProof/>
        </w:rPr>
        <w:fldChar w:fldCharType="begin"/>
      </w:r>
      <w:r>
        <w:rPr>
          <w:noProof/>
        </w:rPr>
        <w:instrText xml:space="preserve"> PAGEREF _Toc408327466 \h </w:instrText>
      </w:r>
      <w:r>
        <w:rPr>
          <w:noProof/>
        </w:rPr>
      </w:r>
      <w:r>
        <w:rPr>
          <w:noProof/>
        </w:rPr>
        <w:fldChar w:fldCharType="separate"/>
      </w:r>
      <w:r w:rsidR="00E13301">
        <w:rPr>
          <w:noProof/>
        </w:rPr>
        <w:t>11</w:t>
      </w:r>
      <w:r>
        <w:rPr>
          <w:noProof/>
        </w:rPr>
        <w:fldChar w:fldCharType="end"/>
      </w:r>
    </w:p>
    <w:p w14:paraId="79D36453" w14:textId="77777777" w:rsidR="00A20CCF" w:rsidRDefault="00A20CCF">
      <w:pPr>
        <w:pStyle w:val="TOC3"/>
        <w:tabs>
          <w:tab w:val="left" w:pos="1320"/>
          <w:tab w:val="right" w:leader="dot" w:pos="9350"/>
        </w:tabs>
        <w:rPr>
          <w:noProof/>
        </w:rPr>
      </w:pPr>
      <w:r>
        <w:rPr>
          <w:noProof/>
        </w:rPr>
        <w:t>3.4.1</w:t>
      </w:r>
      <w:r>
        <w:rPr>
          <w:noProof/>
        </w:rPr>
        <w:tab/>
        <w:t>Downlink System</w:t>
      </w:r>
      <w:r>
        <w:rPr>
          <w:noProof/>
        </w:rPr>
        <w:tab/>
      </w:r>
      <w:r>
        <w:rPr>
          <w:noProof/>
        </w:rPr>
        <w:fldChar w:fldCharType="begin"/>
      </w:r>
      <w:r>
        <w:rPr>
          <w:noProof/>
        </w:rPr>
        <w:instrText xml:space="preserve"> PAGEREF _Toc408327467 \h </w:instrText>
      </w:r>
      <w:r>
        <w:rPr>
          <w:noProof/>
        </w:rPr>
      </w:r>
      <w:r>
        <w:rPr>
          <w:noProof/>
        </w:rPr>
        <w:fldChar w:fldCharType="separate"/>
      </w:r>
      <w:r w:rsidR="00E13301">
        <w:rPr>
          <w:noProof/>
        </w:rPr>
        <w:t>11</w:t>
      </w:r>
      <w:r>
        <w:rPr>
          <w:noProof/>
        </w:rPr>
        <w:fldChar w:fldCharType="end"/>
      </w:r>
    </w:p>
    <w:p w14:paraId="3DBCCC26" w14:textId="77777777" w:rsidR="00A20CCF" w:rsidRDefault="00A20CCF">
      <w:pPr>
        <w:pStyle w:val="TOC2"/>
        <w:tabs>
          <w:tab w:val="left" w:pos="880"/>
          <w:tab w:val="right" w:leader="dot" w:pos="9350"/>
        </w:tabs>
        <w:rPr>
          <w:noProof/>
        </w:rPr>
      </w:pPr>
      <w:r>
        <w:rPr>
          <w:noProof/>
        </w:rPr>
        <w:t>3.5</w:t>
      </w:r>
      <w:r>
        <w:rPr>
          <w:noProof/>
        </w:rPr>
        <w:tab/>
        <w:t>Components</w:t>
      </w:r>
      <w:r>
        <w:rPr>
          <w:noProof/>
        </w:rPr>
        <w:tab/>
      </w:r>
      <w:r>
        <w:rPr>
          <w:noProof/>
        </w:rPr>
        <w:fldChar w:fldCharType="begin"/>
      </w:r>
      <w:r>
        <w:rPr>
          <w:noProof/>
        </w:rPr>
        <w:instrText xml:space="preserve"> PAGEREF _Toc408327468 \h </w:instrText>
      </w:r>
      <w:r>
        <w:rPr>
          <w:noProof/>
        </w:rPr>
      </w:r>
      <w:r>
        <w:rPr>
          <w:noProof/>
        </w:rPr>
        <w:fldChar w:fldCharType="separate"/>
      </w:r>
      <w:r w:rsidR="00E13301">
        <w:rPr>
          <w:noProof/>
        </w:rPr>
        <w:t>11</w:t>
      </w:r>
      <w:r>
        <w:rPr>
          <w:noProof/>
        </w:rPr>
        <w:fldChar w:fldCharType="end"/>
      </w:r>
    </w:p>
    <w:p w14:paraId="0EF09B5C" w14:textId="77777777" w:rsidR="00A20CCF" w:rsidRDefault="00A20CCF">
      <w:pPr>
        <w:pStyle w:val="TOC3"/>
        <w:tabs>
          <w:tab w:val="left" w:pos="1320"/>
          <w:tab w:val="right" w:leader="dot" w:pos="9350"/>
        </w:tabs>
        <w:rPr>
          <w:noProof/>
        </w:rPr>
      </w:pPr>
      <w:r>
        <w:rPr>
          <w:noProof/>
        </w:rPr>
        <w:t>3.5.1</w:t>
      </w:r>
      <w:r>
        <w:rPr>
          <w:noProof/>
        </w:rPr>
        <w:tab/>
        <w:t>Rotating Equipment</w:t>
      </w:r>
      <w:r>
        <w:rPr>
          <w:noProof/>
        </w:rPr>
        <w:tab/>
      </w:r>
      <w:r>
        <w:rPr>
          <w:noProof/>
        </w:rPr>
        <w:fldChar w:fldCharType="begin"/>
      </w:r>
      <w:r>
        <w:rPr>
          <w:noProof/>
        </w:rPr>
        <w:instrText xml:space="preserve"> PAGEREF _Toc408327469 \h </w:instrText>
      </w:r>
      <w:r>
        <w:rPr>
          <w:noProof/>
        </w:rPr>
      </w:r>
      <w:r>
        <w:rPr>
          <w:noProof/>
        </w:rPr>
        <w:fldChar w:fldCharType="separate"/>
      </w:r>
      <w:r w:rsidR="00E13301">
        <w:rPr>
          <w:noProof/>
        </w:rPr>
        <w:t>11</w:t>
      </w:r>
      <w:r>
        <w:rPr>
          <w:noProof/>
        </w:rPr>
        <w:fldChar w:fldCharType="end"/>
      </w:r>
    </w:p>
    <w:p w14:paraId="3F84CBD3" w14:textId="77777777" w:rsidR="00A20CCF" w:rsidRDefault="00A20CCF">
      <w:pPr>
        <w:pStyle w:val="TOC3"/>
        <w:tabs>
          <w:tab w:val="left" w:pos="1320"/>
          <w:tab w:val="right" w:leader="dot" w:pos="9350"/>
        </w:tabs>
        <w:rPr>
          <w:noProof/>
        </w:rPr>
      </w:pPr>
      <w:r>
        <w:rPr>
          <w:noProof/>
        </w:rPr>
        <w:t>3.5.2</w:t>
      </w:r>
      <w:r>
        <w:rPr>
          <w:noProof/>
        </w:rPr>
        <w:tab/>
        <w:t>Pressure Systems</w:t>
      </w:r>
      <w:r>
        <w:rPr>
          <w:noProof/>
        </w:rPr>
        <w:tab/>
      </w:r>
      <w:r>
        <w:rPr>
          <w:noProof/>
        </w:rPr>
        <w:fldChar w:fldCharType="begin"/>
      </w:r>
      <w:r>
        <w:rPr>
          <w:noProof/>
        </w:rPr>
        <w:instrText xml:space="preserve"> PAGEREF _Toc408327470 \h </w:instrText>
      </w:r>
      <w:r>
        <w:rPr>
          <w:noProof/>
        </w:rPr>
      </w:r>
      <w:r>
        <w:rPr>
          <w:noProof/>
        </w:rPr>
        <w:fldChar w:fldCharType="separate"/>
      </w:r>
      <w:r w:rsidR="00E13301">
        <w:rPr>
          <w:noProof/>
        </w:rPr>
        <w:t>12</w:t>
      </w:r>
      <w:r>
        <w:rPr>
          <w:noProof/>
        </w:rPr>
        <w:fldChar w:fldCharType="end"/>
      </w:r>
    </w:p>
    <w:p w14:paraId="648C285B" w14:textId="77777777" w:rsidR="00A20CCF" w:rsidRDefault="00A20CCF">
      <w:pPr>
        <w:pStyle w:val="TOC3"/>
        <w:tabs>
          <w:tab w:val="left" w:pos="1320"/>
          <w:tab w:val="right" w:leader="dot" w:pos="9350"/>
        </w:tabs>
        <w:rPr>
          <w:noProof/>
        </w:rPr>
      </w:pPr>
      <w:r>
        <w:rPr>
          <w:noProof/>
        </w:rPr>
        <w:t>3.5.3</w:t>
      </w:r>
      <w:r>
        <w:rPr>
          <w:noProof/>
        </w:rPr>
        <w:tab/>
        <w:t>Magnetic Devices</w:t>
      </w:r>
      <w:r>
        <w:rPr>
          <w:noProof/>
        </w:rPr>
        <w:tab/>
      </w:r>
      <w:r>
        <w:rPr>
          <w:noProof/>
        </w:rPr>
        <w:fldChar w:fldCharType="begin"/>
      </w:r>
      <w:r>
        <w:rPr>
          <w:noProof/>
        </w:rPr>
        <w:instrText xml:space="preserve"> PAGEREF _Toc408327471 \h </w:instrText>
      </w:r>
      <w:r>
        <w:rPr>
          <w:noProof/>
        </w:rPr>
      </w:r>
      <w:r>
        <w:rPr>
          <w:noProof/>
        </w:rPr>
        <w:fldChar w:fldCharType="separate"/>
      </w:r>
      <w:r w:rsidR="00E13301">
        <w:rPr>
          <w:noProof/>
        </w:rPr>
        <w:t>12</w:t>
      </w:r>
      <w:r>
        <w:rPr>
          <w:noProof/>
        </w:rPr>
        <w:fldChar w:fldCharType="end"/>
      </w:r>
    </w:p>
    <w:p w14:paraId="6FF50891" w14:textId="77777777" w:rsidR="00A20CCF" w:rsidRDefault="00A20CCF">
      <w:pPr>
        <w:pStyle w:val="TOC2"/>
        <w:tabs>
          <w:tab w:val="left" w:pos="880"/>
          <w:tab w:val="right" w:leader="dot" w:pos="9350"/>
        </w:tabs>
        <w:rPr>
          <w:noProof/>
        </w:rPr>
      </w:pPr>
      <w:r>
        <w:rPr>
          <w:noProof/>
        </w:rPr>
        <w:t>3.6</w:t>
      </w:r>
      <w:r>
        <w:rPr>
          <w:noProof/>
        </w:rPr>
        <w:tab/>
        <w:t>Thermal</w:t>
      </w:r>
      <w:r>
        <w:rPr>
          <w:noProof/>
        </w:rPr>
        <w:tab/>
      </w:r>
      <w:r>
        <w:rPr>
          <w:noProof/>
        </w:rPr>
        <w:fldChar w:fldCharType="begin"/>
      </w:r>
      <w:r>
        <w:rPr>
          <w:noProof/>
        </w:rPr>
        <w:instrText xml:space="preserve"> PAGEREF _Toc408327472 \h </w:instrText>
      </w:r>
      <w:r>
        <w:rPr>
          <w:noProof/>
        </w:rPr>
      </w:r>
      <w:r>
        <w:rPr>
          <w:noProof/>
        </w:rPr>
        <w:fldChar w:fldCharType="separate"/>
      </w:r>
      <w:r w:rsidR="00E13301">
        <w:rPr>
          <w:noProof/>
        </w:rPr>
        <w:t>13</w:t>
      </w:r>
      <w:r>
        <w:rPr>
          <w:noProof/>
        </w:rPr>
        <w:fldChar w:fldCharType="end"/>
      </w:r>
    </w:p>
    <w:p w14:paraId="265696E4" w14:textId="77777777" w:rsidR="00A20CCF" w:rsidRDefault="00A20CCF">
      <w:pPr>
        <w:pStyle w:val="TOC3"/>
        <w:tabs>
          <w:tab w:val="left" w:pos="1320"/>
          <w:tab w:val="right" w:leader="dot" w:pos="9350"/>
        </w:tabs>
        <w:rPr>
          <w:noProof/>
        </w:rPr>
      </w:pPr>
      <w:r>
        <w:rPr>
          <w:noProof/>
        </w:rPr>
        <w:t>3.6.1</w:t>
      </w:r>
      <w:r>
        <w:rPr>
          <w:noProof/>
        </w:rPr>
        <w:tab/>
        <w:t>Thermal Control System</w:t>
      </w:r>
      <w:r>
        <w:rPr>
          <w:noProof/>
        </w:rPr>
        <w:tab/>
      </w:r>
      <w:r>
        <w:rPr>
          <w:noProof/>
        </w:rPr>
        <w:fldChar w:fldCharType="begin"/>
      </w:r>
      <w:r>
        <w:rPr>
          <w:noProof/>
        </w:rPr>
        <w:instrText xml:space="preserve"> PAGEREF _Toc408327473 \h </w:instrText>
      </w:r>
      <w:r>
        <w:rPr>
          <w:noProof/>
        </w:rPr>
      </w:r>
      <w:r>
        <w:rPr>
          <w:noProof/>
        </w:rPr>
        <w:fldChar w:fldCharType="separate"/>
      </w:r>
      <w:r w:rsidR="00E13301">
        <w:rPr>
          <w:noProof/>
        </w:rPr>
        <w:t>13</w:t>
      </w:r>
      <w:r>
        <w:rPr>
          <w:noProof/>
        </w:rPr>
        <w:fldChar w:fldCharType="end"/>
      </w:r>
    </w:p>
    <w:p w14:paraId="62E7782D" w14:textId="77777777" w:rsidR="00A20CCF" w:rsidRDefault="00A20CCF">
      <w:pPr>
        <w:pStyle w:val="TOC2"/>
        <w:tabs>
          <w:tab w:val="left" w:pos="880"/>
          <w:tab w:val="right" w:leader="dot" w:pos="9350"/>
        </w:tabs>
        <w:rPr>
          <w:noProof/>
        </w:rPr>
      </w:pPr>
      <w:r>
        <w:rPr>
          <w:noProof/>
        </w:rPr>
        <w:t>3.7</w:t>
      </w:r>
      <w:r>
        <w:rPr>
          <w:noProof/>
        </w:rPr>
        <w:tab/>
        <w:t>Materials Assessment</w:t>
      </w:r>
      <w:r>
        <w:rPr>
          <w:noProof/>
        </w:rPr>
        <w:tab/>
      </w:r>
      <w:r>
        <w:rPr>
          <w:noProof/>
        </w:rPr>
        <w:fldChar w:fldCharType="begin"/>
      </w:r>
      <w:r>
        <w:rPr>
          <w:noProof/>
        </w:rPr>
        <w:instrText xml:space="preserve"> PAGEREF _Toc408327474 \h </w:instrText>
      </w:r>
      <w:r>
        <w:rPr>
          <w:noProof/>
        </w:rPr>
      </w:r>
      <w:r>
        <w:rPr>
          <w:noProof/>
        </w:rPr>
        <w:fldChar w:fldCharType="separate"/>
      </w:r>
      <w:r w:rsidR="00E13301">
        <w:rPr>
          <w:noProof/>
        </w:rPr>
        <w:t>13</w:t>
      </w:r>
      <w:r>
        <w:rPr>
          <w:noProof/>
        </w:rPr>
        <w:fldChar w:fldCharType="end"/>
      </w:r>
    </w:p>
    <w:p w14:paraId="64FA3DE6" w14:textId="77777777" w:rsidR="00A20CCF" w:rsidRDefault="00A20CCF">
      <w:pPr>
        <w:pStyle w:val="TOC3"/>
        <w:tabs>
          <w:tab w:val="left" w:pos="1320"/>
          <w:tab w:val="right" w:leader="dot" w:pos="9350"/>
        </w:tabs>
        <w:rPr>
          <w:noProof/>
        </w:rPr>
      </w:pPr>
      <w:r>
        <w:rPr>
          <w:noProof/>
        </w:rPr>
        <w:t>3.7.1</w:t>
      </w:r>
      <w:r>
        <w:rPr>
          <w:noProof/>
        </w:rPr>
        <w:tab/>
        <w:t>Liquids/Gasses/Biologicals/Chemicals</w:t>
      </w:r>
      <w:r>
        <w:rPr>
          <w:noProof/>
        </w:rPr>
        <w:tab/>
      </w:r>
      <w:r>
        <w:rPr>
          <w:noProof/>
        </w:rPr>
        <w:fldChar w:fldCharType="begin"/>
      </w:r>
      <w:r>
        <w:rPr>
          <w:noProof/>
        </w:rPr>
        <w:instrText xml:space="preserve"> PAGEREF _Toc408327475 \h </w:instrText>
      </w:r>
      <w:r>
        <w:rPr>
          <w:noProof/>
        </w:rPr>
      </w:r>
      <w:r>
        <w:rPr>
          <w:noProof/>
        </w:rPr>
        <w:fldChar w:fldCharType="separate"/>
      </w:r>
      <w:r w:rsidR="00E13301">
        <w:rPr>
          <w:noProof/>
        </w:rPr>
        <w:t>13</w:t>
      </w:r>
      <w:r>
        <w:rPr>
          <w:noProof/>
        </w:rPr>
        <w:fldChar w:fldCharType="end"/>
      </w:r>
    </w:p>
    <w:p w14:paraId="6F257B71" w14:textId="77777777" w:rsidR="00A20CCF" w:rsidRDefault="00A20CCF">
      <w:pPr>
        <w:pStyle w:val="TOC3"/>
        <w:tabs>
          <w:tab w:val="left" w:pos="1320"/>
          <w:tab w:val="right" w:leader="dot" w:pos="9350"/>
        </w:tabs>
        <w:rPr>
          <w:noProof/>
        </w:rPr>
      </w:pPr>
      <w:r>
        <w:rPr>
          <w:noProof/>
        </w:rPr>
        <w:t>3.7.2</w:t>
      </w:r>
      <w:r>
        <w:rPr>
          <w:noProof/>
        </w:rPr>
        <w:tab/>
        <w:t>Frangible Materials</w:t>
      </w:r>
      <w:r>
        <w:rPr>
          <w:noProof/>
        </w:rPr>
        <w:tab/>
      </w:r>
      <w:r>
        <w:rPr>
          <w:noProof/>
        </w:rPr>
        <w:fldChar w:fldCharType="begin"/>
      </w:r>
      <w:r>
        <w:rPr>
          <w:noProof/>
        </w:rPr>
        <w:instrText xml:space="preserve"> PAGEREF _Toc408327476 \h </w:instrText>
      </w:r>
      <w:r>
        <w:rPr>
          <w:noProof/>
        </w:rPr>
      </w:r>
      <w:r>
        <w:rPr>
          <w:noProof/>
        </w:rPr>
        <w:fldChar w:fldCharType="separate"/>
      </w:r>
      <w:r w:rsidR="00E13301">
        <w:rPr>
          <w:noProof/>
        </w:rPr>
        <w:t>13</w:t>
      </w:r>
      <w:r>
        <w:rPr>
          <w:noProof/>
        </w:rPr>
        <w:fldChar w:fldCharType="end"/>
      </w:r>
    </w:p>
    <w:p w14:paraId="0BFD848E" w14:textId="77777777" w:rsidR="00A20CCF" w:rsidRDefault="00A20CCF">
      <w:pPr>
        <w:pStyle w:val="TOC2"/>
        <w:tabs>
          <w:tab w:val="left" w:pos="880"/>
          <w:tab w:val="right" w:leader="dot" w:pos="9350"/>
        </w:tabs>
        <w:rPr>
          <w:noProof/>
        </w:rPr>
      </w:pPr>
      <w:r>
        <w:rPr>
          <w:noProof/>
        </w:rPr>
        <w:t>3.8</w:t>
      </w:r>
      <w:r>
        <w:rPr>
          <w:noProof/>
        </w:rPr>
        <w:tab/>
        <w:t>Bill of Materials</w:t>
      </w:r>
      <w:r>
        <w:rPr>
          <w:noProof/>
        </w:rPr>
        <w:tab/>
      </w:r>
      <w:r>
        <w:rPr>
          <w:noProof/>
        </w:rPr>
        <w:fldChar w:fldCharType="begin"/>
      </w:r>
      <w:r>
        <w:rPr>
          <w:noProof/>
        </w:rPr>
        <w:instrText xml:space="preserve"> PAGEREF _Toc408327477 \h </w:instrText>
      </w:r>
      <w:r>
        <w:rPr>
          <w:noProof/>
        </w:rPr>
      </w:r>
      <w:r>
        <w:rPr>
          <w:noProof/>
        </w:rPr>
        <w:fldChar w:fldCharType="separate"/>
      </w:r>
      <w:r w:rsidR="00E13301">
        <w:rPr>
          <w:noProof/>
        </w:rPr>
        <w:t>14</w:t>
      </w:r>
      <w:r>
        <w:rPr>
          <w:noProof/>
        </w:rPr>
        <w:fldChar w:fldCharType="end"/>
      </w:r>
    </w:p>
    <w:p w14:paraId="17D301A6" w14:textId="77777777" w:rsidR="00A20CCF" w:rsidRDefault="00A20CCF">
      <w:pPr>
        <w:pStyle w:val="TOC1"/>
        <w:tabs>
          <w:tab w:val="left" w:pos="440"/>
          <w:tab w:val="right" w:leader="dot" w:pos="9350"/>
        </w:tabs>
        <w:rPr>
          <w:noProof/>
        </w:rPr>
      </w:pPr>
      <w:r>
        <w:rPr>
          <w:noProof/>
        </w:rPr>
        <w:t>4</w:t>
      </w:r>
      <w:r>
        <w:rPr>
          <w:noProof/>
        </w:rPr>
        <w:tab/>
        <w:t>Integration</w:t>
      </w:r>
      <w:r>
        <w:rPr>
          <w:noProof/>
        </w:rPr>
        <w:tab/>
      </w:r>
      <w:r>
        <w:rPr>
          <w:noProof/>
        </w:rPr>
        <w:fldChar w:fldCharType="begin"/>
      </w:r>
      <w:r>
        <w:rPr>
          <w:noProof/>
        </w:rPr>
        <w:instrText xml:space="preserve"> PAGEREF _Toc408327478 \h </w:instrText>
      </w:r>
      <w:r>
        <w:rPr>
          <w:noProof/>
        </w:rPr>
      </w:r>
      <w:r>
        <w:rPr>
          <w:noProof/>
        </w:rPr>
        <w:fldChar w:fldCharType="separate"/>
      </w:r>
      <w:r w:rsidR="00E13301">
        <w:rPr>
          <w:noProof/>
        </w:rPr>
        <w:t>14</w:t>
      </w:r>
      <w:r>
        <w:rPr>
          <w:noProof/>
        </w:rPr>
        <w:fldChar w:fldCharType="end"/>
      </w:r>
    </w:p>
    <w:p w14:paraId="14F2EA6A" w14:textId="77777777" w:rsidR="00A20CCF" w:rsidRDefault="00A20CCF">
      <w:pPr>
        <w:pStyle w:val="TOC2"/>
        <w:tabs>
          <w:tab w:val="left" w:pos="880"/>
          <w:tab w:val="right" w:leader="dot" w:pos="9350"/>
        </w:tabs>
        <w:rPr>
          <w:noProof/>
        </w:rPr>
      </w:pPr>
      <w:r>
        <w:rPr>
          <w:noProof/>
        </w:rPr>
        <w:t>4.1</w:t>
      </w:r>
      <w:r>
        <w:rPr>
          <w:noProof/>
        </w:rPr>
        <w:tab/>
        <w:t>Stowage Requirements</w:t>
      </w:r>
      <w:r>
        <w:rPr>
          <w:noProof/>
        </w:rPr>
        <w:tab/>
      </w:r>
      <w:r>
        <w:rPr>
          <w:noProof/>
        </w:rPr>
        <w:fldChar w:fldCharType="begin"/>
      </w:r>
      <w:r>
        <w:rPr>
          <w:noProof/>
        </w:rPr>
        <w:instrText xml:space="preserve"> PAGEREF _Toc408327479 \h </w:instrText>
      </w:r>
      <w:r>
        <w:rPr>
          <w:noProof/>
        </w:rPr>
      </w:r>
      <w:r>
        <w:rPr>
          <w:noProof/>
        </w:rPr>
        <w:fldChar w:fldCharType="separate"/>
      </w:r>
      <w:r w:rsidR="00E13301">
        <w:rPr>
          <w:noProof/>
        </w:rPr>
        <w:t>14</w:t>
      </w:r>
      <w:r>
        <w:rPr>
          <w:noProof/>
        </w:rPr>
        <w:fldChar w:fldCharType="end"/>
      </w:r>
    </w:p>
    <w:p w14:paraId="4617A552" w14:textId="77777777" w:rsidR="00A20CCF" w:rsidRDefault="00A20CCF">
      <w:pPr>
        <w:pStyle w:val="TOC1"/>
        <w:tabs>
          <w:tab w:val="left" w:pos="440"/>
          <w:tab w:val="right" w:leader="dot" w:pos="9350"/>
        </w:tabs>
        <w:rPr>
          <w:noProof/>
        </w:rPr>
      </w:pPr>
      <w:r>
        <w:rPr>
          <w:noProof/>
        </w:rPr>
        <w:lastRenderedPageBreak/>
        <w:t>5</w:t>
      </w:r>
      <w:r>
        <w:rPr>
          <w:noProof/>
        </w:rPr>
        <w:tab/>
        <w:t>Environmental Testing</w:t>
      </w:r>
      <w:r>
        <w:rPr>
          <w:noProof/>
        </w:rPr>
        <w:tab/>
      </w:r>
      <w:r>
        <w:rPr>
          <w:noProof/>
        </w:rPr>
        <w:fldChar w:fldCharType="begin"/>
      </w:r>
      <w:r>
        <w:rPr>
          <w:noProof/>
        </w:rPr>
        <w:instrText xml:space="preserve"> PAGEREF _Toc408327480 \h </w:instrText>
      </w:r>
      <w:r>
        <w:rPr>
          <w:noProof/>
        </w:rPr>
      </w:r>
      <w:r>
        <w:rPr>
          <w:noProof/>
        </w:rPr>
        <w:fldChar w:fldCharType="separate"/>
      </w:r>
      <w:r w:rsidR="00E13301">
        <w:rPr>
          <w:noProof/>
        </w:rPr>
        <w:t>15</w:t>
      </w:r>
      <w:r>
        <w:rPr>
          <w:noProof/>
        </w:rPr>
        <w:fldChar w:fldCharType="end"/>
      </w:r>
    </w:p>
    <w:p w14:paraId="142E1934" w14:textId="77777777" w:rsidR="00A20CCF" w:rsidRDefault="00A20CCF">
      <w:pPr>
        <w:pStyle w:val="TOC2"/>
        <w:tabs>
          <w:tab w:val="left" w:pos="880"/>
          <w:tab w:val="right" w:leader="dot" w:pos="9350"/>
        </w:tabs>
        <w:rPr>
          <w:noProof/>
        </w:rPr>
      </w:pPr>
      <w:r>
        <w:rPr>
          <w:noProof/>
        </w:rPr>
        <w:t>5.1</w:t>
      </w:r>
      <w:r>
        <w:rPr>
          <w:noProof/>
        </w:rPr>
        <w:tab/>
        <w:t>Random Vibration Testing</w:t>
      </w:r>
      <w:r>
        <w:rPr>
          <w:noProof/>
        </w:rPr>
        <w:tab/>
      </w:r>
      <w:r>
        <w:rPr>
          <w:noProof/>
        </w:rPr>
        <w:fldChar w:fldCharType="begin"/>
      </w:r>
      <w:r>
        <w:rPr>
          <w:noProof/>
        </w:rPr>
        <w:instrText xml:space="preserve"> PAGEREF _Toc408327481 \h </w:instrText>
      </w:r>
      <w:r>
        <w:rPr>
          <w:noProof/>
        </w:rPr>
      </w:r>
      <w:r>
        <w:rPr>
          <w:noProof/>
        </w:rPr>
        <w:fldChar w:fldCharType="separate"/>
      </w:r>
      <w:r w:rsidR="00E13301">
        <w:rPr>
          <w:noProof/>
        </w:rPr>
        <w:t>15</w:t>
      </w:r>
      <w:r>
        <w:rPr>
          <w:noProof/>
        </w:rPr>
        <w:fldChar w:fldCharType="end"/>
      </w:r>
    </w:p>
    <w:p w14:paraId="47898E45" w14:textId="77777777" w:rsidR="00A20CCF" w:rsidRDefault="00A20CCF">
      <w:pPr>
        <w:pStyle w:val="TOC2"/>
        <w:tabs>
          <w:tab w:val="left" w:pos="880"/>
          <w:tab w:val="right" w:leader="dot" w:pos="9350"/>
        </w:tabs>
        <w:rPr>
          <w:noProof/>
        </w:rPr>
      </w:pPr>
      <w:r>
        <w:rPr>
          <w:noProof/>
        </w:rPr>
        <w:t>5.2</w:t>
      </w:r>
      <w:r>
        <w:rPr>
          <w:noProof/>
        </w:rPr>
        <w:tab/>
        <w:t>Pre-delivery Mechanical Compatibility Check (Fit Check) and Functional Test</w:t>
      </w:r>
      <w:r>
        <w:rPr>
          <w:noProof/>
        </w:rPr>
        <w:tab/>
      </w:r>
      <w:r>
        <w:rPr>
          <w:noProof/>
        </w:rPr>
        <w:fldChar w:fldCharType="begin"/>
      </w:r>
      <w:r>
        <w:rPr>
          <w:noProof/>
        </w:rPr>
        <w:instrText xml:space="preserve"> PAGEREF _Toc408327482 \h </w:instrText>
      </w:r>
      <w:r>
        <w:rPr>
          <w:noProof/>
        </w:rPr>
      </w:r>
      <w:r>
        <w:rPr>
          <w:noProof/>
        </w:rPr>
        <w:fldChar w:fldCharType="separate"/>
      </w:r>
      <w:r w:rsidR="00E13301">
        <w:rPr>
          <w:noProof/>
        </w:rPr>
        <w:t>15</w:t>
      </w:r>
      <w:r>
        <w:rPr>
          <w:noProof/>
        </w:rPr>
        <w:fldChar w:fldCharType="end"/>
      </w:r>
    </w:p>
    <w:p w14:paraId="0323D79E" w14:textId="77777777" w:rsidR="00A20CCF" w:rsidRDefault="00A20CCF">
      <w:pPr>
        <w:pStyle w:val="TOC1"/>
        <w:tabs>
          <w:tab w:val="left" w:pos="440"/>
          <w:tab w:val="right" w:leader="dot" w:pos="9350"/>
        </w:tabs>
        <w:rPr>
          <w:noProof/>
        </w:rPr>
      </w:pPr>
      <w:r>
        <w:rPr>
          <w:noProof/>
        </w:rPr>
        <w:t>6</w:t>
      </w:r>
      <w:r>
        <w:rPr>
          <w:noProof/>
        </w:rPr>
        <w:tab/>
        <w:t>Additional Requirements</w:t>
      </w:r>
      <w:r>
        <w:rPr>
          <w:noProof/>
        </w:rPr>
        <w:tab/>
      </w:r>
      <w:r>
        <w:rPr>
          <w:noProof/>
        </w:rPr>
        <w:fldChar w:fldCharType="begin"/>
      </w:r>
      <w:r>
        <w:rPr>
          <w:noProof/>
        </w:rPr>
        <w:instrText xml:space="preserve"> PAGEREF _Toc408327483 \h </w:instrText>
      </w:r>
      <w:r>
        <w:rPr>
          <w:noProof/>
        </w:rPr>
      </w:r>
      <w:r>
        <w:rPr>
          <w:noProof/>
        </w:rPr>
        <w:fldChar w:fldCharType="separate"/>
      </w:r>
      <w:r w:rsidR="00E13301">
        <w:rPr>
          <w:noProof/>
        </w:rPr>
        <w:t>16</w:t>
      </w:r>
      <w:r>
        <w:rPr>
          <w:noProof/>
        </w:rPr>
        <w:fldChar w:fldCharType="end"/>
      </w:r>
    </w:p>
    <w:p w14:paraId="09F7525B" w14:textId="77777777" w:rsidR="00A20CCF" w:rsidRDefault="00A20CCF">
      <w:pPr>
        <w:pStyle w:val="TOC1"/>
        <w:tabs>
          <w:tab w:val="right" w:leader="dot" w:pos="9350"/>
        </w:tabs>
        <w:rPr>
          <w:noProof/>
        </w:rPr>
      </w:pPr>
      <w:r>
        <w:rPr>
          <w:noProof/>
        </w:rPr>
        <w:t>Appendix A – NASA Interpretation Letter TA-92-038</w:t>
      </w:r>
      <w:r>
        <w:rPr>
          <w:noProof/>
        </w:rPr>
        <w:tab/>
      </w:r>
      <w:r>
        <w:rPr>
          <w:noProof/>
        </w:rPr>
        <w:fldChar w:fldCharType="begin"/>
      </w:r>
      <w:r>
        <w:rPr>
          <w:noProof/>
        </w:rPr>
        <w:instrText xml:space="preserve"> PAGEREF _Toc408327486 \h </w:instrText>
      </w:r>
      <w:r>
        <w:rPr>
          <w:noProof/>
        </w:rPr>
      </w:r>
      <w:r>
        <w:rPr>
          <w:noProof/>
        </w:rPr>
        <w:fldChar w:fldCharType="separate"/>
      </w:r>
      <w:r w:rsidR="00E13301">
        <w:rPr>
          <w:noProof/>
        </w:rPr>
        <w:t>17</w:t>
      </w:r>
      <w:r>
        <w:rPr>
          <w:noProof/>
        </w:rPr>
        <w:fldChar w:fldCharType="end"/>
      </w:r>
    </w:p>
    <w:p w14:paraId="701F1DAF" w14:textId="77777777" w:rsidR="00A20CCF" w:rsidRDefault="00A20CCF">
      <w:pPr>
        <w:pStyle w:val="TOC1"/>
        <w:tabs>
          <w:tab w:val="right" w:leader="dot" w:pos="9350"/>
        </w:tabs>
        <w:rPr>
          <w:noProof/>
        </w:rPr>
      </w:pPr>
      <w:r>
        <w:rPr>
          <w:noProof/>
        </w:rPr>
        <w:t>Appendix B – Event Guidelines for Determining a Payload’s Timeline</w:t>
      </w:r>
      <w:r>
        <w:rPr>
          <w:noProof/>
        </w:rPr>
        <w:tab/>
      </w:r>
      <w:r>
        <w:rPr>
          <w:noProof/>
        </w:rPr>
        <w:fldChar w:fldCharType="begin"/>
      </w:r>
      <w:r>
        <w:rPr>
          <w:noProof/>
        </w:rPr>
        <w:instrText xml:space="preserve"> PAGEREF _Toc408327487 \h </w:instrText>
      </w:r>
      <w:r>
        <w:rPr>
          <w:noProof/>
        </w:rPr>
      </w:r>
      <w:r>
        <w:rPr>
          <w:noProof/>
        </w:rPr>
        <w:fldChar w:fldCharType="separate"/>
      </w:r>
      <w:r w:rsidR="00E13301">
        <w:rPr>
          <w:noProof/>
        </w:rPr>
        <w:t>18</w:t>
      </w:r>
      <w:r>
        <w:rPr>
          <w:noProof/>
        </w:rPr>
        <w:fldChar w:fldCharType="end"/>
      </w:r>
    </w:p>
    <w:p w14:paraId="74C2BE5A" w14:textId="77777777" w:rsidR="00A20CCF" w:rsidRDefault="00A20CCF">
      <w:pPr>
        <w:pStyle w:val="TOC1"/>
        <w:tabs>
          <w:tab w:val="right" w:leader="dot" w:pos="9350"/>
        </w:tabs>
        <w:rPr>
          <w:noProof/>
        </w:rPr>
      </w:pPr>
      <w:r>
        <w:rPr>
          <w:noProof/>
        </w:rPr>
        <w:t>Appendix C – Switch Protection Requirements</w:t>
      </w:r>
      <w:r>
        <w:rPr>
          <w:noProof/>
        </w:rPr>
        <w:tab/>
      </w:r>
      <w:r>
        <w:rPr>
          <w:noProof/>
        </w:rPr>
        <w:fldChar w:fldCharType="begin"/>
      </w:r>
      <w:r>
        <w:rPr>
          <w:noProof/>
        </w:rPr>
        <w:instrText xml:space="preserve"> PAGEREF _Toc408327488 \h </w:instrText>
      </w:r>
      <w:r>
        <w:rPr>
          <w:noProof/>
        </w:rPr>
      </w:r>
      <w:r>
        <w:rPr>
          <w:noProof/>
        </w:rPr>
        <w:fldChar w:fldCharType="separate"/>
      </w:r>
      <w:r w:rsidR="00E13301">
        <w:rPr>
          <w:noProof/>
        </w:rPr>
        <w:t>21</w:t>
      </w:r>
      <w:r>
        <w:rPr>
          <w:noProof/>
        </w:rPr>
        <w:fldChar w:fldCharType="end"/>
      </w:r>
    </w:p>
    <w:p w14:paraId="38BC2EAF" w14:textId="79C0D593" w:rsidR="000A4887" w:rsidRDefault="00A60AD1" w:rsidP="00ED6BB7">
      <w:pPr>
        <w:pStyle w:val="Contents2"/>
        <w:tabs>
          <w:tab w:val="right" w:leader="dot" w:pos="9580"/>
        </w:tabs>
      </w:pPr>
      <w:r>
        <w:fldChar w:fldCharType="end"/>
      </w:r>
    </w:p>
    <w:p w14:paraId="2657BFF9" w14:textId="77777777" w:rsidR="00B206B1" w:rsidRDefault="00B206B1">
      <w:pPr>
        <w:rPr>
          <w:rFonts w:ascii="Calibri" w:eastAsia="Calibri" w:hAnsi="Calibri" w:cs="Times New Roman"/>
        </w:rPr>
      </w:pPr>
      <w:r>
        <w:br w:type="page"/>
      </w:r>
    </w:p>
    <w:p w14:paraId="060D8120" w14:textId="3AF1B180" w:rsidR="00456643" w:rsidRDefault="0089357C" w:rsidP="00870AC7">
      <w:pPr>
        <w:pStyle w:val="Heading1"/>
        <w:numPr>
          <w:ilvl w:val="0"/>
          <w:numId w:val="0"/>
        </w:numPr>
      </w:pPr>
      <w:bookmarkStart w:id="1" w:name="_Toc374089712"/>
      <w:bookmarkStart w:id="2" w:name="_Toc408327450"/>
      <w:bookmarkEnd w:id="1"/>
      <w:r>
        <w:lastRenderedPageBreak/>
        <w:t>Acronyms</w:t>
      </w:r>
      <w:bookmarkEnd w:id="2"/>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86"/>
        <w:gridCol w:w="7264"/>
      </w:tblGrid>
      <w:tr w:rsidR="0089357C" w14:paraId="57522AB9" w14:textId="77777777" w:rsidTr="00CC03FF">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C18DA5" w14:textId="77777777" w:rsidR="0089357C" w:rsidRDefault="0089357C" w:rsidP="00385F2F">
            <w:pPr>
              <w:pStyle w:val="DefaultStyle"/>
              <w:spacing w:after="0" w:line="100" w:lineRule="atLeast"/>
            </w:pPr>
            <w:r>
              <w:t>BOM</w:t>
            </w:r>
          </w:p>
        </w:tc>
        <w:tc>
          <w:tcPr>
            <w:tcW w:w="7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3CA3B" w14:textId="77777777" w:rsidR="0089357C" w:rsidRDefault="0089357C" w:rsidP="00385F2F">
            <w:pPr>
              <w:pStyle w:val="DefaultStyle"/>
              <w:spacing w:after="0" w:line="100" w:lineRule="atLeast"/>
            </w:pPr>
            <w:r>
              <w:t>Bill of Materials</w:t>
            </w:r>
          </w:p>
        </w:tc>
      </w:tr>
      <w:tr w:rsidR="0089357C" w14:paraId="5CD65B6F" w14:textId="77777777" w:rsidTr="00CC03FF">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3DEDA0" w14:textId="77777777" w:rsidR="0089357C" w:rsidRDefault="0089357C" w:rsidP="00385F2F">
            <w:pPr>
              <w:pStyle w:val="DefaultStyle"/>
              <w:spacing w:after="0" w:line="100" w:lineRule="atLeast"/>
            </w:pPr>
            <w:r>
              <w:t>CDC</w:t>
            </w:r>
          </w:p>
        </w:tc>
        <w:tc>
          <w:tcPr>
            <w:tcW w:w="7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1D49E" w14:textId="77777777" w:rsidR="0089357C" w:rsidRDefault="0089357C" w:rsidP="00385F2F">
            <w:pPr>
              <w:pStyle w:val="DefaultStyle"/>
              <w:spacing w:after="0" w:line="100" w:lineRule="atLeast"/>
            </w:pPr>
            <w:r>
              <w:t>Center for Disease Control</w:t>
            </w:r>
          </w:p>
        </w:tc>
      </w:tr>
      <w:tr w:rsidR="0089357C" w14:paraId="2A3CBA6E" w14:textId="77777777" w:rsidTr="00CC03FF">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7E8758" w14:textId="77777777" w:rsidR="0089357C" w:rsidRDefault="0089357C" w:rsidP="00385F2F">
            <w:pPr>
              <w:pStyle w:val="DefaultStyle"/>
              <w:spacing w:after="0" w:line="100" w:lineRule="atLeast"/>
            </w:pPr>
            <w:r>
              <w:t>COTS</w:t>
            </w:r>
          </w:p>
        </w:tc>
        <w:tc>
          <w:tcPr>
            <w:tcW w:w="7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1B0286" w14:textId="77777777" w:rsidR="0089357C" w:rsidRDefault="0089357C" w:rsidP="00385F2F">
            <w:pPr>
              <w:pStyle w:val="DefaultStyle"/>
              <w:spacing w:after="0" w:line="100" w:lineRule="atLeast"/>
            </w:pPr>
            <w:r>
              <w:t>Commercial-Off-The-Shelf</w:t>
            </w:r>
          </w:p>
        </w:tc>
      </w:tr>
      <w:tr w:rsidR="0089357C" w14:paraId="42E24EA9" w14:textId="77777777" w:rsidTr="00CC03FF">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8C914" w14:textId="77777777" w:rsidR="0089357C" w:rsidRDefault="0089357C" w:rsidP="00385F2F">
            <w:pPr>
              <w:pStyle w:val="DefaultStyle"/>
              <w:spacing w:after="0" w:line="100" w:lineRule="atLeast"/>
            </w:pPr>
            <w:r>
              <w:t>IVA</w:t>
            </w:r>
          </w:p>
        </w:tc>
        <w:tc>
          <w:tcPr>
            <w:tcW w:w="7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6EA2C" w14:textId="77777777" w:rsidR="0089357C" w:rsidRDefault="0089357C" w:rsidP="00385F2F">
            <w:pPr>
              <w:pStyle w:val="DefaultStyle"/>
              <w:spacing w:after="0" w:line="100" w:lineRule="atLeast"/>
            </w:pPr>
            <w:r>
              <w:t>Intra-Vehicular Activity</w:t>
            </w:r>
          </w:p>
        </w:tc>
      </w:tr>
      <w:tr w:rsidR="0089357C" w14:paraId="0623F23A" w14:textId="77777777" w:rsidTr="00CC03FF">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07777" w14:textId="77777777" w:rsidR="0089357C" w:rsidRDefault="0089357C" w:rsidP="00385F2F">
            <w:pPr>
              <w:pStyle w:val="DefaultStyle"/>
              <w:spacing w:after="0" w:line="100" w:lineRule="atLeast"/>
            </w:pPr>
            <w:r>
              <w:t>MDP</w:t>
            </w:r>
          </w:p>
        </w:tc>
        <w:tc>
          <w:tcPr>
            <w:tcW w:w="7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41AC5" w14:textId="77777777" w:rsidR="0089357C" w:rsidRDefault="0089357C" w:rsidP="00385F2F">
            <w:pPr>
              <w:pStyle w:val="DefaultStyle"/>
              <w:spacing w:after="0" w:line="100" w:lineRule="atLeast"/>
            </w:pPr>
            <w:r>
              <w:t>Maximum Design Pressure</w:t>
            </w:r>
          </w:p>
        </w:tc>
      </w:tr>
      <w:tr w:rsidR="0089357C" w14:paraId="0DC2CB72" w14:textId="77777777" w:rsidTr="00CC03FF">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05BCF" w14:textId="77777777" w:rsidR="0089357C" w:rsidRDefault="0089357C" w:rsidP="00385F2F">
            <w:pPr>
              <w:pStyle w:val="DefaultStyle"/>
              <w:spacing w:after="0" w:line="100" w:lineRule="atLeast"/>
            </w:pPr>
            <w:r>
              <w:t>MOP</w:t>
            </w:r>
          </w:p>
        </w:tc>
        <w:tc>
          <w:tcPr>
            <w:tcW w:w="7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9EEBA5" w14:textId="77777777" w:rsidR="0089357C" w:rsidRDefault="0089357C" w:rsidP="00385F2F">
            <w:pPr>
              <w:pStyle w:val="DefaultStyle"/>
              <w:spacing w:after="0" w:line="100" w:lineRule="atLeast"/>
            </w:pPr>
            <w:r>
              <w:t>Maximum Operating Pressure</w:t>
            </w:r>
          </w:p>
        </w:tc>
      </w:tr>
      <w:tr w:rsidR="0089357C" w14:paraId="1FFFBF0E" w14:textId="77777777" w:rsidTr="00CC03FF">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03983A" w14:textId="77777777" w:rsidR="0089357C" w:rsidRDefault="0089357C" w:rsidP="00385F2F">
            <w:pPr>
              <w:pStyle w:val="DefaultStyle"/>
              <w:spacing w:after="0" w:line="100" w:lineRule="atLeast"/>
            </w:pPr>
            <w:r>
              <w:t>MSDS</w:t>
            </w:r>
          </w:p>
        </w:tc>
        <w:tc>
          <w:tcPr>
            <w:tcW w:w="7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F3AB4E" w14:textId="77777777" w:rsidR="0089357C" w:rsidRDefault="0089357C" w:rsidP="00385F2F">
            <w:pPr>
              <w:pStyle w:val="DefaultStyle"/>
              <w:spacing w:after="0" w:line="100" w:lineRule="atLeast"/>
            </w:pPr>
            <w:r>
              <w:t>Material Safety Data Sheet</w:t>
            </w:r>
          </w:p>
        </w:tc>
      </w:tr>
      <w:tr w:rsidR="0089357C" w14:paraId="6FBF9693" w14:textId="77777777" w:rsidTr="00CC03FF">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14F55" w14:textId="77777777" w:rsidR="0089357C" w:rsidRDefault="0089357C" w:rsidP="00385F2F">
            <w:pPr>
              <w:pStyle w:val="DefaultStyle"/>
              <w:spacing w:after="0" w:line="100" w:lineRule="atLeast"/>
            </w:pPr>
            <w:r>
              <w:t>NR</w:t>
            </w:r>
          </w:p>
        </w:tc>
        <w:tc>
          <w:tcPr>
            <w:tcW w:w="7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D4227" w14:textId="77777777" w:rsidR="0089357C" w:rsidRDefault="0089357C" w:rsidP="00385F2F">
            <w:pPr>
              <w:pStyle w:val="DefaultStyle"/>
              <w:spacing w:after="0" w:line="100" w:lineRule="atLeast"/>
            </w:pPr>
            <w:r>
              <w:t>NanoRacks</w:t>
            </w:r>
          </w:p>
        </w:tc>
      </w:tr>
      <w:tr w:rsidR="0089357C" w14:paraId="71B18DA5" w14:textId="77777777" w:rsidTr="00CC03FF">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007F63" w14:textId="77777777" w:rsidR="0089357C" w:rsidRDefault="0089357C" w:rsidP="00385F2F">
            <w:pPr>
              <w:pStyle w:val="DefaultStyle"/>
              <w:spacing w:after="0" w:line="100" w:lineRule="atLeast"/>
            </w:pPr>
            <w:r>
              <w:t>SDT</w:t>
            </w:r>
          </w:p>
        </w:tc>
        <w:tc>
          <w:tcPr>
            <w:tcW w:w="7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23C7B7" w14:textId="77777777" w:rsidR="0089357C" w:rsidRDefault="0089357C" w:rsidP="00385F2F">
            <w:pPr>
              <w:pStyle w:val="DefaultStyle"/>
              <w:spacing w:after="0" w:line="100" w:lineRule="atLeast"/>
            </w:pPr>
            <w:r>
              <w:t>Safety Data Template</w:t>
            </w:r>
          </w:p>
        </w:tc>
      </w:tr>
      <w:tr w:rsidR="0089357C" w14:paraId="452AA823" w14:textId="77777777" w:rsidTr="00CC03FF">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93EECC" w14:textId="77777777" w:rsidR="0089357C" w:rsidRDefault="0089357C" w:rsidP="00385F2F">
            <w:pPr>
              <w:pStyle w:val="DefaultStyle"/>
              <w:spacing w:after="0" w:line="100" w:lineRule="atLeast"/>
            </w:pPr>
            <w:r>
              <w:t>SOW</w:t>
            </w:r>
          </w:p>
        </w:tc>
        <w:tc>
          <w:tcPr>
            <w:tcW w:w="7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3CEBB1" w14:textId="77777777" w:rsidR="0089357C" w:rsidRDefault="0089357C" w:rsidP="00385F2F">
            <w:pPr>
              <w:pStyle w:val="DefaultStyle"/>
              <w:spacing w:after="0" w:line="100" w:lineRule="atLeast"/>
            </w:pPr>
            <w:r>
              <w:t>Statement of Work</w:t>
            </w:r>
          </w:p>
        </w:tc>
      </w:tr>
    </w:tbl>
    <w:p w14:paraId="4C02B410" w14:textId="77777777" w:rsidR="00456643" w:rsidRDefault="00456643"/>
    <w:p w14:paraId="1EC2AD9F" w14:textId="77777777" w:rsidR="00456643" w:rsidRDefault="00456643">
      <w:pPr>
        <w:rPr>
          <w:rFonts w:ascii="Calibri Light" w:eastAsia="Times New Roman" w:hAnsi="Calibri Light" w:cs="Times New Roman"/>
          <w:sz w:val="32"/>
          <w:szCs w:val="32"/>
        </w:rPr>
      </w:pPr>
      <w:r>
        <w:br w:type="page"/>
      </w:r>
    </w:p>
    <w:p w14:paraId="2D8B5E24" w14:textId="77777777" w:rsidR="005A2AD7" w:rsidRDefault="00F05145">
      <w:pPr>
        <w:pStyle w:val="Heading1"/>
      </w:pPr>
      <w:bookmarkStart w:id="3" w:name="_Toc408327451"/>
      <w:r>
        <w:lastRenderedPageBreak/>
        <w:t>Introduction</w:t>
      </w:r>
      <w:bookmarkEnd w:id="3"/>
    </w:p>
    <w:p w14:paraId="56A75974" w14:textId="456B3230" w:rsidR="00F9244D" w:rsidRDefault="00F9244D" w:rsidP="00870AC7">
      <w:pPr>
        <w:jc w:val="both"/>
      </w:pPr>
      <w:r>
        <w:t>General NanoRacks Safety Data Te</w:t>
      </w:r>
      <w:r w:rsidR="004F1BFF">
        <w:t xml:space="preserve">mplate (SDT) for </w:t>
      </w:r>
      <w:r w:rsidR="00CF6BB0">
        <w:t>Intra-</w:t>
      </w:r>
      <w:r w:rsidR="00870AC7">
        <w:t>V</w:t>
      </w:r>
      <w:r w:rsidR="00CF6BB0">
        <w:t>ehicular Activity (IVA)</w:t>
      </w:r>
      <w:r w:rsidR="000F51E7">
        <w:t xml:space="preserve"> Payloads</w:t>
      </w:r>
      <w:r w:rsidR="004F1BFF">
        <w:t xml:space="preserve">. </w:t>
      </w:r>
    </w:p>
    <w:p w14:paraId="6D1F90D4" w14:textId="3D34F0ED" w:rsidR="004F1BFF" w:rsidRDefault="004F1BFF" w:rsidP="00BD452C">
      <w:pPr>
        <w:jc w:val="both"/>
      </w:pPr>
      <w:r>
        <w:t xml:space="preserve">This template is intended to be used with the NanoRacks Customer Portal at customer.nanoracks.com (no www or http prefix). </w:t>
      </w:r>
      <w:r w:rsidR="00870AC7">
        <w:t xml:space="preserve"> </w:t>
      </w:r>
      <w:r>
        <w:t xml:space="preserve">Customers are issued a portal account by the NanoRacks Customer Service representative. </w:t>
      </w:r>
      <w:r w:rsidR="00870AC7">
        <w:t xml:space="preserve"> </w:t>
      </w:r>
      <w:r>
        <w:t xml:space="preserve">Customers should insert requested data directly into the template where appropriate. </w:t>
      </w:r>
      <w:r w:rsidR="00870AC7">
        <w:t xml:space="preserve"> </w:t>
      </w:r>
      <w:r>
        <w:t xml:space="preserve">Large schematics, native CAD files, or other content not easily inserted into the template may be uploaded into the Customer </w:t>
      </w:r>
      <w:r w:rsidR="00870AC7">
        <w:t>P</w:t>
      </w:r>
      <w:r>
        <w:t xml:space="preserve">ortal Repository. </w:t>
      </w:r>
      <w:r w:rsidR="00870AC7">
        <w:t xml:space="preserve"> </w:t>
      </w:r>
      <w:r>
        <w:t xml:space="preserve">In such case insert the filename uploaded to the Repository into the appropriate template field. </w:t>
      </w:r>
    </w:p>
    <w:p w14:paraId="6F03FF1D" w14:textId="77777777" w:rsidR="00DA27B3" w:rsidRDefault="00DA27B3" w:rsidP="00E33449">
      <w:pPr>
        <w:pStyle w:val="Heading1"/>
      </w:pPr>
      <w:bookmarkStart w:id="4" w:name="_Toc374089713"/>
      <w:bookmarkStart w:id="5" w:name="_Toc408327452"/>
      <w:bookmarkStart w:id="6" w:name="_Toc374089714"/>
      <w:bookmarkEnd w:id="4"/>
      <w:r>
        <w:t>Project Description</w:t>
      </w:r>
      <w:bookmarkEnd w:id="5"/>
    </w:p>
    <w:p w14:paraId="075EDD2C" w14:textId="5AAAA061" w:rsidR="00DA27B3" w:rsidRDefault="003A24B7" w:rsidP="00870AC7">
      <w:pPr>
        <w:jc w:val="both"/>
      </w:pPr>
      <w:r>
        <w:t>Pr</w:t>
      </w:r>
      <w:r w:rsidR="00870AC7">
        <w:t>ovide the following information:</w:t>
      </w:r>
    </w:p>
    <w:tbl>
      <w:tblPr>
        <w:tblStyle w:val="TableGrid"/>
        <w:tblW w:w="9360" w:type="dxa"/>
        <w:jc w:val="center"/>
        <w:tblLook w:val="04A0" w:firstRow="1" w:lastRow="0" w:firstColumn="1" w:lastColumn="0" w:noHBand="0" w:noVBand="1"/>
      </w:tblPr>
      <w:tblGrid>
        <w:gridCol w:w="2508"/>
        <w:gridCol w:w="6852"/>
      </w:tblGrid>
      <w:tr w:rsidR="00DA27B3" w14:paraId="35216574" w14:textId="77777777" w:rsidTr="00AE706B">
        <w:trPr>
          <w:jc w:val="center"/>
        </w:trPr>
        <w:tc>
          <w:tcPr>
            <w:tcW w:w="2412" w:type="dxa"/>
          </w:tcPr>
          <w:p w14:paraId="5D57882C" w14:textId="77777777" w:rsidR="00DA27B3" w:rsidRDefault="00DA27B3" w:rsidP="00385F2F">
            <w:r>
              <w:t>Project Sponsor</w:t>
            </w:r>
          </w:p>
        </w:tc>
        <w:tc>
          <w:tcPr>
            <w:tcW w:w="6588" w:type="dxa"/>
          </w:tcPr>
          <w:p w14:paraId="020FD9C1" w14:textId="77777777" w:rsidR="00DA27B3" w:rsidRDefault="00DA27B3" w:rsidP="00385F2F"/>
        </w:tc>
      </w:tr>
      <w:tr w:rsidR="00DA27B3" w14:paraId="189AA9E4" w14:textId="77777777" w:rsidTr="00AE706B">
        <w:trPr>
          <w:jc w:val="center"/>
        </w:trPr>
        <w:tc>
          <w:tcPr>
            <w:tcW w:w="2412" w:type="dxa"/>
          </w:tcPr>
          <w:p w14:paraId="5D3DF0A7" w14:textId="77777777" w:rsidR="00DA27B3" w:rsidRDefault="00DA27B3" w:rsidP="00385F2F">
            <w:r>
              <w:t>Project Manager</w:t>
            </w:r>
          </w:p>
        </w:tc>
        <w:tc>
          <w:tcPr>
            <w:tcW w:w="6588" w:type="dxa"/>
          </w:tcPr>
          <w:p w14:paraId="2C461B86" w14:textId="77777777" w:rsidR="00DA27B3" w:rsidRPr="00DB442F" w:rsidRDefault="00DA27B3" w:rsidP="00385F2F"/>
        </w:tc>
      </w:tr>
      <w:tr w:rsidR="00DA27B3" w14:paraId="45C7C213" w14:textId="77777777" w:rsidTr="00AE706B">
        <w:trPr>
          <w:jc w:val="center"/>
        </w:trPr>
        <w:tc>
          <w:tcPr>
            <w:tcW w:w="2412" w:type="dxa"/>
          </w:tcPr>
          <w:p w14:paraId="00744AE0" w14:textId="77777777" w:rsidR="00DA27B3" w:rsidRDefault="00DA27B3" w:rsidP="00385F2F">
            <w:r>
              <w:t>Point of Contact</w:t>
            </w:r>
          </w:p>
        </w:tc>
        <w:tc>
          <w:tcPr>
            <w:tcW w:w="6588" w:type="dxa"/>
          </w:tcPr>
          <w:p w14:paraId="08692BF3" w14:textId="77777777" w:rsidR="00DA27B3" w:rsidRPr="00DB442F" w:rsidRDefault="00DA27B3" w:rsidP="00385F2F"/>
        </w:tc>
      </w:tr>
      <w:tr w:rsidR="00945BBD" w14:paraId="6701DFEB" w14:textId="77777777" w:rsidTr="00AE706B">
        <w:trPr>
          <w:trHeight w:val="1104"/>
          <w:jc w:val="center"/>
        </w:trPr>
        <w:tc>
          <w:tcPr>
            <w:tcW w:w="2412" w:type="dxa"/>
          </w:tcPr>
          <w:p w14:paraId="1B6D2C1B" w14:textId="77777777" w:rsidR="00945BBD" w:rsidRDefault="00945BBD" w:rsidP="00385F2F">
            <w:r>
              <w:t>Mission Overview</w:t>
            </w:r>
          </w:p>
        </w:tc>
        <w:tc>
          <w:tcPr>
            <w:tcW w:w="6588" w:type="dxa"/>
          </w:tcPr>
          <w:p w14:paraId="4641D7D5" w14:textId="77777777" w:rsidR="00945BBD" w:rsidRPr="00DB442F" w:rsidRDefault="00945BBD" w:rsidP="00385F2F"/>
        </w:tc>
      </w:tr>
    </w:tbl>
    <w:p w14:paraId="41854948" w14:textId="77777777" w:rsidR="006B70D8" w:rsidRDefault="006B70D8" w:rsidP="00113F5B">
      <w:pPr>
        <w:pStyle w:val="Heading2"/>
        <w:spacing w:before="240"/>
        <w:ind w:left="576"/>
      </w:pPr>
      <w:bookmarkStart w:id="7" w:name="_Toc408327453"/>
      <w:r>
        <w:t>Concept of Operations and Timeline</w:t>
      </w:r>
      <w:bookmarkEnd w:id="7"/>
    </w:p>
    <w:p w14:paraId="31591BE2" w14:textId="5C7CB744" w:rsidR="004B1D63" w:rsidRDefault="004B1D63" w:rsidP="00BD452C">
      <w:pPr>
        <w:jc w:val="both"/>
      </w:pPr>
      <w:r>
        <w:t xml:space="preserve">Provide a brief timeline describing major events </w:t>
      </w:r>
      <w:r w:rsidR="00CF6BB0">
        <w:t>associated with pre-flight, in-flight and post-flight activities (including ground operat</w:t>
      </w:r>
      <w:r w:rsidR="00870AC7">
        <w:t>ions at NanoRacks and/or launch-</w:t>
      </w:r>
      <w:r w:rsidR="00CF6BB0">
        <w:t xml:space="preserve">site facilities, </w:t>
      </w:r>
      <w:r w:rsidR="00A77E1F">
        <w:t>launch, transfer/install</w:t>
      </w:r>
      <w:r w:rsidR="00CF6BB0">
        <w:t>ation</w:t>
      </w:r>
      <w:r w:rsidR="00A77E1F">
        <w:t>,</w:t>
      </w:r>
      <w:r>
        <w:t xml:space="preserve"> </w:t>
      </w:r>
      <w:r w:rsidR="00CF6BB0">
        <w:t>activation, on-orbit</w:t>
      </w:r>
      <w:r>
        <w:t xml:space="preserve"> operations</w:t>
      </w:r>
      <w:r w:rsidR="00A77E1F">
        <w:t>, destow and return</w:t>
      </w:r>
      <w:r w:rsidR="00CD5274">
        <w:t xml:space="preserve"> or trash</w:t>
      </w:r>
      <w:r w:rsidR="00CF6BB0">
        <w:t>)</w:t>
      </w:r>
      <w:r>
        <w:t>.</w:t>
      </w:r>
    </w:p>
    <w:tbl>
      <w:tblPr>
        <w:tblStyle w:val="TableGrid"/>
        <w:tblW w:w="9360" w:type="dxa"/>
        <w:jc w:val="center"/>
        <w:tblLook w:val="04A0" w:firstRow="1" w:lastRow="0" w:firstColumn="1" w:lastColumn="0" w:noHBand="0" w:noVBand="1"/>
      </w:tblPr>
      <w:tblGrid>
        <w:gridCol w:w="2965"/>
        <w:gridCol w:w="6395"/>
      </w:tblGrid>
      <w:tr w:rsidR="004B1D63" w:rsidRPr="00BD452C" w14:paraId="71F46D18" w14:textId="77777777" w:rsidTr="00C119B5">
        <w:trPr>
          <w:jc w:val="center"/>
        </w:trPr>
        <w:tc>
          <w:tcPr>
            <w:tcW w:w="2965" w:type="dxa"/>
          </w:tcPr>
          <w:p w14:paraId="428F86F1" w14:textId="0C26D24E" w:rsidR="004B1D63" w:rsidRPr="00BD452C" w:rsidRDefault="00A77E1F" w:rsidP="00870AC7">
            <w:pPr>
              <w:jc w:val="center"/>
              <w:rPr>
                <w:b/>
              </w:rPr>
            </w:pPr>
            <w:r w:rsidRPr="00BD452C">
              <w:rPr>
                <w:b/>
              </w:rPr>
              <w:t>T</w:t>
            </w:r>
            <w:r w:rsidR="004B1D63" w:rsidRPr="00BD452C">
              <w:rPr>
                <w:b/>
              </w:rPr>
              <w:t>ime (</w:t>
            </w:r>
            <w:r w:rsidR="00C119B5">
              <w:rPr>
                <w:b/>
              </w:rPr>
              <w:t>weeks/days/</w:t>
            </w:r>
            <w:r w:rsidR="004B1D63" w:rsidRPr="00BD452C">
              <w:rPr>
                <w:b/>
              </w:rPr>
              <w:t>minutes)</w:t>
            </w:r>
          </w:p>
        </w:tc>
        <w:tc>
          <w:tcPr>
            <w:tcW w:w="6395" w:type="dxa"/>
          </w:tcPr>
          <w:p w14:paraId="17389D3A" w14:textId="77777777" w:rsidR="004B1D63" w:rsidRPr="00BD452C" w:rsidRDefault="004B1D63" w:rsidP="00870AC7">
            <w:pPr>
              <w:jc w:val="center"/>
              <w:rPr>
                <w:b/>
              </w:rPr>
            </w:pPr>
            <w:r w:rsidRPr="00BD452C">
              <w:rPr>
                <w:b/>
              </w:rPr>
              <w:t>Event</w:t>
            </w:r>
          </w:p>
        </w:tc>
      </w:tr>
      <w:tr w:rsidR="004B1D63" w14:paraId="4C22DE1E" w14:textId="77777777" w:rsidTr="00C119B5">
        <w:trPr>
          <w:jc w:val="center"/>
        </w:trPr>
        <w:tc>
          <w:tcPr>
            <w:tcW w:w="2965" w:type="dxa"/>
          </w:tcPr>
          <w:p w14:paraId="490A264F" w14:textId="77777777" w:rsidR="004B1D63" w:rsidRDefault="004B1D63" w:rsidP="004B1D63"/>
        </w:tc>
        <w:tc>
          <w:tcPr>
            <w:tcW w:w="6395" w:type="dxa"/>
          </w:tcPr>
          <w:p w14:paraId="256C7074" w14:textId="77777777" w:rsidR="004B1D63" w:rsidRPr="00DB442F" w:rsidRDefault="004B1D63" w:rsidP="004B1D63"/>
        </w:tc>
      </w:tr>
      <w:tr w:rsidR="00DB442F" w14:paraId="7CF2F9FD" w14:textId="77777777" w:rsidTr="00C119B5">
        <w:trPr>
          <w:jc w:val="center"/>
        </w:trPr>
        <w:tc>
          <w:tcPr>
            <w:tcW w:w="2965" w:type="dxa"/>
          </w:tcPr>
          <w:p w14:paraId="70B005C7" w14:textId="77777777" w:rsidR="00DB442F" w:rsidRDefault="00DB442F" w:rsidP="004B1D63"/>
        </w:tc>
        <w:tc>
          <w:tcPr>
            <w:tcW w:w="6395" w:type="dxa"/>
          </w:tcPr>
          <w:p w14:paraId="2BDA9E2D" w14:textId="77777777" w:rsidR="00DB442F" w:rsidRPr="00DB442F" w:rsidRDefault="00DB442F" w:rsidP="004B1D63"/>
        </w:tc>
      </w:tr>
      <w:tr w:rsidR="00DB442F" w14:paraId="2665E6ED" w14:textId="77777777" w:rsidTr="00C119B5">
        <w:trPr>
          <w:jc w:val="center"/>
        </w:trPr>
        <w:tc>
          <w:tcPr>
            <w:tcW w:w="2965" w:type="dxa"/>
          </w:tcPr>
          <w:p w14:paraId="106D505B" w14:textId="77777777" w:rsidR="00DB442F" w:rsidRDefault="00DB442F" w:rsidP="004B1D63"/>
        </w:tc>
        <w:tc>
          <w:tcPr>
            <w:tcW w:w="6395" w:type="dxa"/>
          </w:tcPr>
          <w:p w14:paraId="4CB066D5" w14:textId="77777777" w:rsidR="00DB442F" w:rsidRPr="00DB442F" w:rsidRDefault="00DB442F" w:rsidP="004B1D63"/>
        </w:tc>
      </w:tr>
      <w:tr w:rsidR="00DB442F" w14:paraId="3DBC8106" w14:textId="77777777" w:rsidTr="00C119B5">
        <w:trPr>
          <w:jc w:val="center"/>
        </w:trPr>
        <w:tc>
          <w:tcPr>
            <w:tcW w:w="2965" w:type="dxa"/>
          </w:tcPr>
          <w:p w14:paraId="2E58DB01" w14:textId="77777777" w:rsidR="00DB442F" w:rsidRDefault="00DB442F" w:rsidP="004B1D63"/>
        </w:tc>
        <w:tc>
          <w:tcPr>
            <w:tcW w:w="6395" w:type="dxa"/>
          </w:tcPr>
          <w:p w14:paraId="21D68517" w14:textId="77777777" w:rsidR="00DB442F" w:rsidRPr="00DB442F" w:rsidRDefault="00DB442F" w:rsidP="004B1D63"/>
        </w:tc>
      </w:tr>
      <w:tr w:rsidR="00DB442F" w14:paraId="75CB9155" w14:textId="77777777" w:rsidTr="00C119B5">
        <w:trPr>
          <w:jc w:val="center"/>
        </w:trPr>
        <w:tc>
          <w:tcPr>
            <w:tcW w:w="2965" w:type="dxa"/>
          </w:tcPr>
          <w:p w14:paraId="03AE8977" w14:textId="77777777" w:rsidR="00DB442F" w:rsidRDefault="00DB442F" w:rsidP="004B1D63"/>
        </w:tc>
        <w:tc>
          <w:tcPr>
            <w:tcW w:w="6395" w:type="dxa"/>
          </w:tcPr>
          <w:p w14:paraId="59DC5C3E" w14:textId="77777777" w:rsidR="00DB442F" w:rsidRPr="00DB442F" w:rsidRDefault="00DB442F" w:rsidP="004B1D63"/>
        </w:tc>
      </w:tr>
      <w:tr w:rsidR="004B1D63" w14:paraId="2F79A7ED" w14:textId="77777777" w:rsidTr="00C119B5">
        <w:trPr>
          <w:jc w:val="center"/>
        </w:trPr>
        <w:tc>
          <w:tcPr>
            <w:tcW w:w="2965" w:type="dxa"/>
          </w:tcPr>
          <w:p w14:paraId="1D936FC7" w14:textId="77777777" w:rsidR="004B1D63" w:rsidRDefault="004B1D63" w:rsidP="004B1D63"/>
        </w:tc>
        <w:tc>
          <w:tcPr>
            <w:tcW w:w="6395" w:type="dxa"/>
          </w:tcPr>
          <w:p w14:paraId="3C33EF8C" w14:textId="77777777" w:rsidR="004B1D63" w:rsidRDefault="004B1D63" w:rsidP="004B1D63"/>
        </w:tc>
      </w:tr>
      <w:tr w:rsidR="004B1D63" w14:paraId="74FF4AB4" w14:textId="77777777" w:rsidTr="00C119B5">
        <w:trPr>
          <w:jc w:val="center"/>
        </w:trPr>
        <w:tc>
          <w:tcPr>
            <w:tcW w:w="2965" w:type="dxa"/>
          </w:tcPr>
          <w:p w14:paraId="692BEF4F" w14:textId="77777777" w:rsidR="004B1D63" w:rsidRDefault="004B1D63" w:rsidP="004B1D63"/>
        </w:tc>
        <w:tc>
          <w:tcPr>
            <w:tcW w:w="6395" w:type="dxa"/>
          </w:tcPr>
          <w:p w14:paraId="55889D16" w14:textId="77777777" w:rsidR="004B1D63" w:rsidRDefault="004B1D63" w:rsidP="004B1D63"/>
        </w:tc>
      </w:tr>
      <w:tr w:rsidR="004B1D63" w14:paraId="5C38D8EE" w14:textId="77777777" w:rsidTr="00C119B5">
        <w:trPr>
          <w:jc w:val="center"/>
        </w:trPr>
        <w:tc>
          <w:tcPr>
            <w:tcW w:w="2965" w:type="dxa"/>
          </w:tcPr>
          <w:p w14:paraId="00E1C2F2" w14:textId="77777777" w:rsidR="004B1D63" w:rsidRDefault="004B1D63" w:rsidP="004B1D63"/>
        </w:tc>
        <w:tc>
          <w:tcPr>
            <w:tcW w:w="6395" w:type="dxa"/>
          </w:tcPr>
          <w:p w14:paraId="70007296" w14:textId="77777777" w:rsidR="004B1D63" w:rsidRDefault="004B1D63" w:rsidP="004B1D63"/>
        </w:tc>
      </w:tr>
    </w:tbl>
    <w:p w14:paraId="7B544292" w14:textId="77777777" w:rsidR="00113F5B" w:rsidRDefault="00113F5B" w:rsidP="00113F5B">
      <w:pPr>
        <w:jc w:val="both"/>
      </w:pPr>
      <w:bookmarkStart w:id="8" w:name="_Toc374089715"/>
      <w:bookmarkStart w:id="9" w:name="_Toc374089716"/>
      <w:bookmarkEnd w:id="6"/>
      <w:bookmarkEnd w:id="8"/>
      <w:bookmarkEnd w:id="9"/>
    </w:p>
    <w:p w14:paraId="69BBE10B" w14:textId="777F5420" w:rsidR="00CD5274" w:rsidRPr="00B8034D" w:rsidRDefault="00CD5274" w:rsidP="00113F5B">
      <w:pPr>
        <w:jc w:val="both"/>
      </w:pPr>
      <w:r w:rsidRPr="00B8034D">
        <w:t>Use "Event Guidelines" in Appendix A to plan payload times within the constraints of the vehicle/ISS Program capabilities.</w:t>
      </w:r>
      <w:r w:rsidR="00B8034D">
        <w:t xml:space="preserve"> </w:t>
      </w:r>
      <w:r w:rsidRPr="00B8034D">
        <w:t xml:space="preserve"> Also use these guidelines to answer the life limit of your experiment.</w:t>
      </w:r>
    </w:p>
    <w:p w14:paraId="6BD6F9AE" w14:textId="77777777" w:rsidR="00A20CCF" w:rsidRDefault="00CD5274" w:rsidP="00A20CCF">
      <w:pPr>
        <w:jc w:val="both"/>
      </w:pPr>
      <w:r w:rsidRPr="00B8034D">
        <w:t>If Applicable, provide life limits on science -- otherwise note "N/A":</w:t>
      </w:r>
      <w:r w:rsidR="00B8034D">
        <w:t xml:space="preserve"> </w:t>
      </w:r>
    </w:p>
    <w:p w14:paraId="57D10CBA" w14:textId="68ABD6B5" w:rsidR="00113F5B" w:rsidRDefault="00CD5274" w:rsidP="00A20CCF">
      <w:pPr>
        <w:jc w:val="both"/>
      </w:pPr>
      <w:r w:rsidRPr="00B8034D">
        <w:lastRenderedPageBreak/>
        <w:t>- How long from turn-over to NanoRacks will samples be viable under amb</w:t>
      </w:r>
      <w:r w:rsidR="00B8034D">
        <w:t>ient and cold stow conditions?</w:t>
      </w:r>
      <w:r w:rsidR="00B8034D">
        <w:br/>
      </w:r>
      <w:r w:rsidRPr="00B8034D">
        <w:t>- Will a secondary set be provided for refresh of the payload for a flight scrub situation?    If yes, how soon will refresh be available?</w:t>
      </w:r>
    </w:p>
    <w:p w14:paraId="41846D02" w14:textId="34587C45" w:rsidR="00113F5B" w:rsidRDefault="00113F5B" w:rsidP="00113F5B">
      <w:pPr>
        <w:pStyle w:val="Heading2"/>
        <w:spacing w:before="240"/>
        <w:ind w:left="576"/>
      </w:pPr>
      <w:bookmarkStart w:id="10" w:name="_Toc408327454"/>
      <w:r>
        <w:t>Preparation Time</w:t>
      </w:r>
      <w:bookmarkEnd w:id="10"/>
    </w:p>
    <w:p w14:paraId="2ECD714B" w14:textId="2BBE8CD5" w:rsidR="00113F5B" w:rsidRPr="00113F5B" w:rsidRDefault="00113F5B" w:rsidP="00A20CCF">
      <w:pPr>
        <w:pStyle w:val="ListParagraph"/>
        <w:numPr>
          <w:ilvl w:val="0"/>
          <w:numId w:val="24"/>
        </w:numPr>
        <w:jc w:val="both"/>
      </w:pPr>
      <w:r>
        <w:t>How long does it take to load your experiment?</w:t>
      </w:r>
    </w:p>
    <w:p w14:paraId="4832F305" w14:textId="77777777" w:rsidR="00113F5B" w:rsidRPr="00113F5B" w:rsidRDefault="00113F5B" w:rsidP="00A20CCF">
      <w:pPr>
        <w:pStyle w:val="ListParagraph"/>
        <w:numPr>
          <w:ilvl w:val="0"/>
          <w:numId w:val="24"/>
        </w:numPr>
        <w:jc w:val="both"/>
      </w:pPr>
      <w:r w:rsidRPr="00113F5B">
        <w:t>How long does it take to refresh your experiment?</w:t>
      </w:r>
    </w:p>
    <w:p w14:paraId="149FE795" w14:textId="77777777" w:rsidR="00113F5B" w:rsidRPr="00113F5B" w:rsidRDefault="00113F5B" w:rsidP="00A20CCF">
      <w:pPr>
        <w:pStyle w:val="ListParagraph"/>
        <w:numPr>
          <w:ilvl w:val="0"/>
          <w:numId w:val="24"/>
        </w:numPr>
        <w:jc w:val="both"/>
      </w:pPr>
      <w:r w:rsidRPr="00113F5B">
        <w:t xml:space="preserve">How long </w:t>
      </w:r>
      <w:r>
        <w:t xml:space="preserve">are your samples good for before they need to </w:t>
      </w:r>
      <w:r w:rsidRPr="00113F5B">
        <w:t>be activated?</w:t>
      </w:r>
    </w:p>
    <w:p w14:paraId="3D394668" w14:textId="77777777" w:rsidR="00E33449" w:rsidRDefault="00CF6BB0" w:rsidP="00774D33">
      <w:pPr>
        <w:pStyle w:val="Heading1"/>
      </w:pPr>
      <w:bookmarkStart w:id="11" w:name="_Toc408327455"/>
      <w:r>
        <w:t>Detailed System Description</w:t>
      </w:r>
      <w:bookmarkEnd w:id="11"/>
    </w:p>
    <w:p w14:paraId="594ECC50" w14:textId="77777777" w:rsidR="00C143FF" w:rsidRDefault="0014636E" w:rsidP="00C143FF">
      <w:pPr>
        <w:pStyle w:val="Heading2"/>
        <w:ind w:left="630" w:hanging="630"/>
      </w:pPr>
      <w:bookmarkStart w:id="12" w:name="_Toc408327456"/>
      <w:r>
        <w:t>System Description</w:t>
      </w:r>
      <w:bookmarkEnd w:id="12"/>
    </w:p>
    <w:p w14:paraId="3F00EC4F" w14:textId="77777777" w:rsidR="00C143FF" w:rsidRDefault="00C143FF" w:rsidP="00870AC7">
      <w:pPr>
        <w:jc w:val="both"/>
      </w:pPr>
      <w:r>
        <w:t>Provide the following</w:t>
      </w:r>
      <w:r w:rsidR="00774D33">
        <w:t>:</w:t>
      </w:r>
    </w:p>
    <w:tbl>
      <w:tblPr>
        <w:tblStyle w:val="TableGrid"/>
        <w:tblW w:w="9401" w:type="dxa"/>
        <w:jc w:val="center"/>
        <w:tblLayout w:type="fixed"/>
        <w:tblLook w:val="04A0" w:firstRow="1" w:lastRow="0" w:firstColumn="1" w:lastColumn="0" w:noHBand="0" w:noVBand="1"/>
      </w:tblPr>
      <w:tblGrid>
        <w:gridCol w:w="8280"/>
        <w:gridCol w:w="1121"/>
      </w:tblGrid>
      <w:tr w:rsidR="0014636E" w:rsidRPr="00774D33" w14:paraId="560C68DE" w14:textId="77777777" w:rsidTr="00723B17">
        <w:trPr>
          <w:jc w:val="center"/>
        </w:trPr>
        <w:tc>
          <w:tcPr>
            <w:tcW w:w="9401" w:type="dxa"/>
            <w:gridSpan w:val="2"/>
          </w:tcPr>
          <w:p w14:paraId="217664F9" w14:textId="77777777" w:rsidR="0014636E" w:rsidRPr="00774D33" w:rsidRDefault="0014636E" w:rsidP="00C143FF">
            <w:pPr>
              <w:jc w:val="center"/>
              <w:rPr>
                <w:b/>
              </w:rPr>
            </w:pPr>
            <w:r w:rsidRPr="00774D33">
              <w:rPr>
                <w:b/>
              </w:rPr>
              <w:t>Major Systems</w:t>
            </w:r>
            <w:r w:rsidR="00C143FF" w:rsidRPr="00774D33">
              <w:rPr>
                <w:b/>
              </w:rPr>
              <w:t xml:space="preserve"> Block Diagrams</w:t>
            </w:r>
          </w:p>
        </w:tc>
      </w:tr>
      <w:tr w:rsidR="0014636E" w14:paraId="65F6717E" w14:textId="77777777" w:rsidTr="00723B17">
        <w:trPr>
          <w:jc w:val="center"/>
        </w:trPr>
        <w:tc>
          <w:tcPr>
            <w:tcW w:w="8280" w:type="dxa"/>
          </w:tcPr>
          <w:p w14:paraId="0F276337" w14:textId="1BD1F9A3" w:rsidR="0014636E" w:rsidRDefault="00652980" w:rsidP="00385F2F">
            <w:r>
              <w:t>Structure</w:t>
            </w:r>
          </w:p>
        </w:tc>
        <w:tc>
          <w:tcPr>
            <w:tcW w:w="1121" w:type="dxa"/>
          </w:tcPr>
          <w:p w14:paraId="7515F21E" w14:textId="77777777" w:rsidR="0014636E" w:rsidRPr="00DB442F" w:rsidRDefault="0014636E" w:rsidP="00385F2F"/>
        </w:tc>
      </w:tr>
      <w:tr w:rsidR="0014636E" w14:paraId="0E3119B6" w14:textId="77777777" w:rsidTr="00723B17">
        <w:trPr>
          <w:jc w:val="center"/>
        </w:trPr>
        <w:tc>
          <w:tcPr>
            <w:tcW w:w="8280" w:type="dxa"/>
          </w:tcPr>
          <w:p w14:paraId="3A6CCDB5" w14:textId="77777777" w:rsidR="0014636E" w:rsidRDefault="00C143FF" w:rsidP="00774D33">
            <w:r>
              <w:t>Power</w:t>
            </w:r>
            <w:r w:rsidR="00A77E1F">
              <w:t xml:space="preserve"> (including </w:t>
            </w:r>
            <w:r w:rsidR="00774D33">
              <w:t xml:space="preserve">USB, cable, </w:t>
            </w:r>
            <w:r w:rsidR="00A77E1F">
              <w:t>batteries</w:t>
            </w:r>
            <w:r w:rsidR="00CF6BB0">
              <w:t xml:space="preserve"> and capacitors</w:t>
            </w:r>
            <w:r w:rsidR="00A77E1F">
              <w:t>)</w:t>
            </w:r>
          </w:p>
        </w:tc>
        <w:tc>
          <w:tcPr>
            <w:tcW w:w="1121" w:type="dxa"/>
          </w:tcPr>
          <w:p w14:paraId="7B1C77E9" w14:textId="77777777" w:rsidR="0014636E" w:rsidRPr="00DB442F" w:rsidRDefault="0014636E" w:rsidP="00385F2F"/>
        </w:tc>
      </w:tr>
      <w:tr w:rsidR="0014636E" w14:paraId="388B29E2" w14:textId="77777777" w:rsidTr="00723B17">
        <w:trPr>
          <w:trHeight w:val="233"/>
          <w:jc w:val="center"/>
        </w:trPr>
        <w:tc>
          <w:tcPr>
            <w:tcW w:w="8280" w:type="dxa"/>
          </w:tcPr>
          <w:p w14:paraId="0CB41C88" w14:textId="77777777" w:rsidR="0014636E" w:rsidRDefault="00C143FF" w:rsidP="00385F2F">
            <w:r>
              <w:t>Communications</w:t>
            </w:r>
            <w:r w:rsidR="00A77E1F">
              <w:t xml:space="preserve"> (Data and/or Command)</w:t>
            </w:r>
          </w:p>
        </w:tc>
        <w:tc>
          <w:tcPr>
            <w:tcW w:w="1121" w:type="dxa"/>
          </w:tcPr>
          <w:p w14:paraId="74B756D5" w14:textId="77777777" w:rsidR="0014636E" w:rsidRPr="00DB442F" w:rsidRDefault="0014636E" w:rsidP="00385F2F"/>
        </w:tc>
      </w:tr>
      <w:tr w:rsidR="004B1DED" w14:paraId="66A81E36" w14:textId="77777777" w:rsidTr="00723B17">
        <w:trPr>
          <w:jc w:val="center"/>
        </w:trPr>
        <w:tc>
          <w:tcPr>
            <w:tcW w:w="8280" w:type="dxa"/>
          </w:tcPr>
          <w:p w14:paraId="4DD28A5C" w14:textId="77777777" w:rsidR="004B1DED" w:rsidRDefault="00774D33" w:rsidP="00385F2F">
            <w:r>
              <w:t>Components (Pumps, motors, electromagnets, LEDs, etc.)</w:t>
            </w:r>
          </w:p>
        </w:tc>
        <w:tc>
          <w:tcPr>
            <w:tcW w:w="1121" w:type="dxa"/>
          </w:tcPr>
          <w:p w14:paraId="2112BB4C" w14:textId="77777777" w:rsidR="004B1DED" w:rsidRDefault="004B1DED" w:rsidP="00385F2F"/>
        </w:tc>
      </w:tr>
      <w:tr w:rsidR="0014636E" w14:paraId="38B53221" w14:textId="77777777" w:rsidTr="00723B17">
        <w:trPr>
          <w:jc w:val="center"/>
        </w:trPr>
        <w:tc>
          <w:tcPr>
            <w:tcW w:w="8280" w:type="dxa"/>
          </w:tcPr>
          <w:p w14:paraId="3E03057A" w14:textId="77777777" w:rsidR="0014636E" w:rsidRDefault="0070343D" w:rsidP="00385F2F">
            <w:r>
              <w:t>Thermal</w:t>
            </w:r>
            <w:r w:rsidR="00CF6BB0">
              <w:t xml:space="preserve"> (fans, heaters, etc.)</w:t>
            </w:r>
          </w:p>
        </w:tc>
        <w:tc>
          <w:tcPr>
            <w:tcW w:w="1121" w:type="dxa"/>
          </w:tcPr>
          <w:p w14:paraId="14F5E740" w14:textId="77777777" w:rsidR="0014636E" w:rsidRDefault="0014636E" w:rsidP="00385F2F"/>
        </w:tc>
      </w:tr>
      <w:tr w:rsidR="00774D33" w14:paraId="65AF8E80" w14:textId="77777777" w:rsidTr="00723B17">
        <w:trPr>
          <w:jc w:val="center"/>
        </w:trPr>
        <w:tc>
          <w:tcPr>
            <w:tcW w:w="8280" w:type="dxa"/>
          </w:tcPr>
          <w:p w14:paraId="1A50F874" w14:textId="0B608CDC" w:rsidR="00774D33" w:rsidRDefault="00C119B5" w:rsidP="00C119B5">
            <w:r>
              <w:t>Materials including l</w:t>
            </w:r>
            <w:r w:rsidR="00774D33">
              <w:t xml:space="preserve">iquids/gasses/biologicals </w:t>
            </w:r>
          </w:p>
        </w:tc>
        <w:tc>
          <w:tcPr>
            <w:tcW w:w="1121" w:type="dxa"/>
          </w:tcPr>
          <w:p w14:paraId="2F58332A" w14:textId="77777777" w:rsidR="00774D33" w:rsidRDefault="00774D33" w:rsidP="002A22BB"/>
        </w:tc>
      </w:tr>
    </w:tbl>
    <w:p w14:paraId="00718F5C" w14:textId="77777777" w:rsidR="00426BCC" w:rsidRDefault="00426BCC" w:rsidP="00426BCC"/>
    <w:p w14:paraId="6B6F276D" w14:textId="4E09FDB1" w:rsidR="007A3F6D" w:rsidRDefault="007A3F6D" w:rsidP="00113F5B">
      <w:pPr>
        <w:pStyle w:val="Heading2"/>
        <w:ind w:left="630" w:hanging="630"/>
      </w:pPr>
      <w:bookmarkStart w:id="13" w:name="_Toc408327457"/>
      <w:r>
        <w:t>Structure</w:t>
      </w:r>
      <w:bookmarkEnd w:id="13"/>
    </w:p>
    <w:p w14:paraId="7578D77C" w14:textId="77777777" w:rsidR="007A3F6D" w:rsidRDefault="007A3F6D" w:rsidP="007A3F6D">
      <w:pPr>
        <w:pStyle w:val="Heading3"/>
      </w:pPr>
      <w:bookmarkStart w:id="14" w:name="_Toc408327458"/>
      <w:r>
        <w:t>Dimensions and Mass Properties</w:t>
      </w:r>
      <w:bookmarkEnd w:id="14"/>
    </w:p>
    <w:p w14:paraId="37EFB98B" w14:textId="77777777" w:rsidR="007A3F6D" w:rsidRDefault="007A3F6D" w:rsidP="00870AC7">
      <w:pPr>
        <w:jc w:val="both"/>
      </w:pPr>
      <w:r w:rsidRPr="0014636E">
        <w:t xml:space="preserve">Provide </w:t>
      </w:r>
      <w:r>
        <w:t>the following:</w:t>
      </w:r>
    </w:p>
    <w:tbl>
      <w:tblPr>
        <w:tblStyle w:val="TableGrid"/>
        <w:tblW w:w="9360" w:type="dxa"/>
        <w:jc w:val="center"/>
        <w:tblLook w:val="04A0" w:firstRow="1" w:lastRow="0" w:firstColumn="1" w:lastColumn="0" w:noHBand="0" w:noVBand="1"/>
      </w:tblPr>
      <w:tblGrid>
        <w:gridCol w:w="8309"/>
        <w:gridCol w:w="1051"/>
      </w:tblGrid>
      <w:tr w:rsidR="007A3F6D" w:rsidRPr="00774D33" w14:paraId="6003596F" w14:textId="77777777" w:rsidTr="002A22BB">
        <w:trPr>
          <w:jc w:val="center"/>
        </w:trPr>
        <w:tc>
          <w:tcPr>
            <w:tcW w:w="9360" w:type="dxa"/>
            <w:gridSpan w:val="2"/>
          </w:tcPr>
          <w:p w14:paraId="02ADC8F7" w14:textId="77777777" w:rsidR="007A3F6D" w:rsidRPr="00774D33" w:rsidRDefault="007A3F6D" w:rsidP="002A22BB">
            <w:pPr>
              <w:jc w:val="center"/>
              <w:rPr>
                <w:b/>
              </w:rPr>
            </w:pPr>
            <w:r w:rsidRPr="00774D33">
              <w:rPr>
                <w:b/>
              </w:rPr>
              <w:t>CAD File(s)</w:t>
            </w:r>
          </w:p>
        </w:tc>
      </w:tr>
      <w:tr w:rsidR="007A3F6D" w14:paraId="52CCD865" w14:textId="77777777" w:rsidTr="002A22BB">
        <w:trPr>
          <w:jc w:val="center"/>
        </w:trPr>
        <w:tc>
          <w:tcPr>
            <w:tcW w:w="8309" w:type="dxa"/>
          </w:tcPr>
          <w:p w14:paraId="7B8AEFE2" w14:textId="77777777" w:rsidR="007A3F6D" w:rsidRDefault="007A3F6D" w:rsidP="002A22BB">
            <w:r>
              <w:t>Payload</w:t>
            </w:r>
            <w:r w:rsidRPr="0014636E">
              <w:t xml:space="preserve"> CAD file. File format in order of preference SW2012, Parasolid or STEP format</w:t>
            </w:r>
            <w:r>
              <w:t>.</w:t>
            </w:r>
          </w:p>
        </w:tc>
        <w:tc>
          <w:tcPr>
            <w:tcW w:w="1051" w:type="dxa"/>
          </w:tcPr>
          <w:p w14:paraId="1C21ABE9" w14:textId="77777777" w:rsidR="007A3F6D" w:rsidRPr="00DB442F" w:rsidRDefault="007A3F6D" w:rsidP="002A22BB"/>
        </w:tc>
      </w:tr>
      <w:tr w:rsidR="007A3F6D" w:rsidRPr="00870AC7" w14:paraId="01747D6B" w14:textId="77777777" w:rsidTr="002A22BB">
        <w:trPr>
          <w:jc w:val="center"/>
        </w:trPr>
        <w:tc>
          <w:tcPr>
            <w:tcW w:w="9360" w:type="dxa"/>
            <w:gridSpan w:val="2"/>
          </w:tcPr>
          <w:p w14:paraId="179670DD" w14:textId="77777777" w:rsidR="007A3F6D" w:rsidRPr="00870AC7" w:rsidRDefault="007A3F6D" w:rsidP="002A22BB">
            <w:pPr>
              <w:jc w:val="center"/>
              <w:rPr>
                <w:b/>
              </w:rPr>
            </w:pPr>
            <w:r w:rsidRPr="00870AC7">
              <w:rPr>
                <w:b/>
              </w:rPr>
              <w:t>Exterior View Drawing</w:t>
            </w:r>
          </w:p>
        </w:tc>
      </w:tr>
      <w:tr w:rsidR="007A3F6D" w14:paraId="3B42FC43" w14:textId="77777777" w:rsidTr="002A22BB">
        <w:trPr>
          <w:jc w:val="center"/>
        </w:trPr>
        <w:tc>
          <w:tcPr>
            <w:tcW w:w="8309" w:type="dxa"/>
          </w:tcPr>
          <w:p w14:paraId="6CFC2F03" w14:textId="77777777" w:rsidR="007A3F6D" w:rsidRDefault="007A3F6D" w:rsidP="002A22BB">
            <w:r>
              <w:t>+/- X face drawing, dimensions annotated</w:t>
            </w:r>
          </w:p>
        </w:tc>
        <w:tc>
          <w:tcPr>
            <w:tcW w:w="1051" w:type="dxa"/>
          </w:tcPr>
          <w:p w14:paraId="21A46853" w14:textId="77777777" w:rsidR="007A3F6D" w:rsidRPr="00DB442F" w:rsidRDefault="007A3F6D" w:rsidP="002A22BB"/>
        </w:tc>
      </w:tr>
      <w:tr w:rsidR="007A3F6D" w14:paraId="58843F03" w14:textId="77777777" w:rsidTr="002A22BB">
        <w:trPr>
          <w:jc w:val="center"/>
        </w:trPr>
        <w:tc>
          <w:tcPr>
            <w:tcW w:w="9360" w:type="dxa"/>
            <w:gridSpan w:val="2"/>
          </w:tcPr>
          <w:p w14:paraId="13D47474" w14:textId="77777777" w:rsidR="007A3F6D" w:rsidRDefault="007A3F6D" w:rsidP="002A22BB">
            <w:r>
              <w:t>+/- Y face drawing, dimensions annotated</w:t>
            </w:r>
          </w:p>
        </w:tc>
      </w:tr>
      <w:tr w:rsidR="007A3F6D" w14:paraId="30765A49" w14:textId="77777777" w:rsidTr="002A22BB">
        <w:trPr>
          <w:jc w:val="center"/>
        </w:trPr>
        <w:tc>
          <w:tcPr>
            <w:tcW w:w="8309" w:type="dxa"/>
          </w:tcPr>
          <w:p w14:paraId="64722AC2" w14:textId="77777777" w:rsidR="007A3F6D" w:rsidRDefault="007A3F6D" w:rsidP="002A22BB">
            <w:r>
              <w:t>+/- Z face drawing, dimensions annotated</w:t>
            </w:r>
          </w:p>
        </w:tc>
        <w:tc>
          <w:tcPr>
            <w:tcW w:w="1051" w:type="dxa"/>
          </w:tcPr>
          <w:p w14:paraId="0ADF380F" w14:textId="77777777" w:rsidR="007A3F6D" w:rsidRDefault="007A3F6D" w:rsidP="002A22BB"/>
        </w:tc>
      </w:tr>
      <w:tr w:rsidR="007A3F6D" w:rsidRPr="00870AC7" w14:paraId="0E3C258C" w14:textId="77777777" w:rsidTr="002A22BB">
        <w:trPr>
          <w:jc w:val="center"/>
        </w:trPr>
        <w:tc>
          <w:tcPr>
            <w:tcW w:w="9360" w:type="dxa"/>
            <w:gridSpan w:val="2"/>
          </w:tcPr>
          <w:p w14:paraId="47727D42" w14:textId="77777777" w:rsidR="007A3F6D" w:rsidRPr="00870AC7" w:rsidRDefault="007A3F6D" w:rsidP="002A22BB">
            <w:pPr>
              <w:jc w:val="center"/>
              <w:rPr>
                <w:b/>
              </w:rPr>
            </w:pPr>
            <w:r w:rsidRPr="00870AC7">
              <w:rPr>
                <w:b/>
              </w:rPr>
              <w:t>Internal System</w:t>
            </w:r>
          </w:p>
        </w:tc>
      </w:tr>
      <w:tr w:rsidR="007A3F6D" w14:paraId="2DDEF23D" w14:textId="77777777" w:rsidTr="002A22BB">
        <w:trPr>
          <w:jc w:val="center"/>
        </w:trPr>
        <w:tc>
          <w:tcPr>
            <w:tcW w:w="8309" w:type="dxa"/>
          </w:tcPr>
          <w:p w14:paraId="347913CC" w14:textId="77777777" w:rsidR="007A3F6D" w:rsidRDefault="007A3F6D" w:rsidP="002A22BB">
            <w:r>
              <w:t>Detailed drawing(s) showing component/system layout</w:t>
            </w:r>
          </w:p>
        </w:tc>
        <w:tc>
          <w:tcPr>
            <w:tcW w:w="1051" w:type="dxa"/>
          </w:tcPr>
          <w:p w14:paraId="23F94BD5" w14:textId="77777777" w:rsidR="007A3F6D" w:rsidRDefault="007A3F6D" w:rsidP="002A22BB"/>
        </w:tc>
      </w:tr>
      <w:tr w:rsidR="007A3F6D" w:rsidRPr="00870AC7" w14:paraId="5BD0EF15" w14:textId="77777777" w:rsidTr="002A22BB">
        <w:trPr>
          <w:jc w:val="center"/>
        </w:trPr>
        <w:tc>
          <w:tcPr>
            <w:tcW w:w="9360" w:type="dxa"/>
            <w:gridSpan w:val="2"/>
          </w:tcPr>
          <w:p w14:paraId="5CFFC90D" w14:textId="77777777" w:rsidR="007A3F6D" w:rsidRPr="00870AC7" w:rsidRDefault="007A3F6D" w:rsidP="002A22BB">
            <w:pPr>
              <w:jc w:val="center"/>
              <w:rPr>
                <w:b/>
              </w:rPr>
            </w:pPr>
            <w:r w:rsidRPr="00870AC7">
              <w:rPr>
                <w:b/>
              </w:rPr>
              <w:t>Mass Properties</w:t>
            </w:r>
          </w:p>
        </w:tc>
      </w:tr>
      <w:tr w:rsidR="007A3F6D" w14:paraId="521D4360" w14:textId="77777777" w:rsidTr="002A22BB">
        <w:trPr>
          <w:jc w:val="center"/>
        </w:trPr>
        <w:tc>
          <w:tcPr>
            <w:tcW w:w="8309" w:type="dxa"/>
          </w:tcPr>
          <w:p w14:paraId="7970E007" w14:textId="14BE0995" w:rsidR="007A3F6D" w:rsidRDefault="007A3F6D" w:rsidP="002A22BB">
            <w:r>
              <w:t>Total Mass (</w:t>
            </w:r>
            <w:r w:rsidR="00B8034D">
              <w:t>k</w:t>
            </w:r>
            <w:r>
              <w:t>g), Design</w:t>
            </w:r>
          </w:p>
        </w:tc>
        <w:tc>
          <w:tcPr>
            <w:tcW w:w="1051" w:type="dxa"/>
          </w:tcPr>
          <w:p w14:paraId="7A4F5FDB" w14:textId="77777777" w:rsidR="007A3F6D" w:rsidRDefault="007A3F6D" w:rsidP="002A22BB"/>
        </w:tc>
      </w:tr>
      <w:tr w:rsidR="007A3F6D" w14:paraId="4CCEF642" w14:textId="77777777" w:rsidTr="002A22BB">
        <w:trPr>
          <w:jc w:val="center"/>
        </w:trPr>
        <w:tc>
          <w:tcPr>
            <w:tcW w:w="8309" w:type="dxa"/>
          </w:tcPr>
          <w:p w14:paraId="47AEAC97" w14:textId="59825DE9" w:rsidR="007A3F6D" w:rsidRDefault="007A3F6D" w:rsidP="002A22BB">
            <w:r>
              <w:t>Total Mass (</w:t>
            </w:r>
            <w:r w:rsidR="00B8034D">
              <w:t>k</w:t>
            </w:r>
            <w:r>
              <w:t>g), As-built</w:t>
            </w:r>
          </w:p>
        </w:tc>
        <w:tc>
          <w:tcPr>
            <w:tcW w:w="1051" w:type="dxa"/>
          </w:tcPr>
          <w:p w14:paraId="131FFA38" w14:textId="77777777" w:rsidR="007A3F6D" w:rsidRDefault="007A3F6D" w:rsidP="002A22BB"/>
        </w:tc>
      </w:tr>
      <w:tr w:rsidR="00164427" w:rsidRPr="00164427" w14:paraId="051AF063" w14:textId="77777777" w:rsidTr="00A20CCF">
        <w:trPr>
          <w:jc w:val="center"/>
        </w:trPr>
        <w:tc>
          <w:tcPr>
            <w:tcW w:w="9360" w:type="dxa"/>
            <w:gridSpan w:val="2"/>
          </w:tcPr>
          <w:p w14:paraId="723F6537" w14:textId="7F53FE70" w:rsidR="00164427" w:rsidRPr="00164427" w:rsidRDefault="00164427" w:rsidP="00164427">
            <w:pPr>
              <w:jc w:val="center"/>
              <w:rPr>
                <w:b/>
              </w:rPr>
            </w:pPr>
            <w:r>
              <w:rPr>
                <w:b/>
              </w:rPr>
              <w:t>As-built Dimensions (mm)</w:t>
            </w:r>
          </w:p>
        </w:tc>
      </w:tr>
      <w:tr w:rsidR="00164427" w14:paraId="4978A11D" w14:textId="77777777" w:rsidTr="002A22BB">
        <w:trPr>
          <w:jc w:val="center"/>
        </w:trPr>
        <w:tc>
          <w:tcPr>
            <w:tcW w:w="8309" w:type="dxa"/>
          </w:tcPr>
          <w:p w14:paraId="75590CCD" w14:textId="77777777" w:rsidR="00164427" w:rsidRDefault="00164427" w:rsidP="002A22BB"/>
        </w:tc>
        <w:tc>
          <w:tcPr>
            <w:tcW w:w="1051" w:type="dxa"/>
          </w:tcPr>
          <w:p w14:paraId="744D02FD" w14:textId="77777777" w:rsidR="00164427" w:rsidRDefault="00164427" w:rsidP="002A22BB"/>
        </w:tc>
      </w:tr>
      <w:tr w:rsidR="00164427" w14:paraId="7C1366B2" w14:textId="77777777" w:rsidTr="002A22BB">
        <w:trPr>
          <w:jc w:val="center"/>
        </w:trPr>
        <w:tc>
          <w:tcPr>
            <w:tcW w:w="8309" w:type="dxa"/>
          </w:tcPr>
          <w:p w14:paraId="02C766E6" w14:textId="77777777" w:rsidR="00164427" w:rsidRDefault="00164427" w:rsidP="002A22BB"/>
        </w:tc>
        <w:tc>
          <w:tcPr>
            <w:tcW w:w="1051" w:type="dxa"/>
          </w:tcPr>
          <w:p w14:paraId="36C343F9" w14:textId="77777777" w:rsidR="00164427" w:rsidRDefault="00164427" w:rsidP="002A22BB"/>
        </w:tc>
      </w:tr>
      <w:tr w:rsidR="00164427" w14:paraId="4FB29744" w14:textId="77777777" w:rsidTr="002A22BB">
        <w:trPr>
          <w:jc w:val="center"/>
        </w:trPr>
        <w:tc>
          <w:tcPr>
            <w:tcW w:w="8309" w:type="dxa"/>
          </w:tcPr>
          <w:p w14:paraId="4CD9A647" w14:textId="77777777" w:rsidR="00164427" w:rsidRDefault="00164427" w:rsidP="002A22BB"/>
        </w:tc>
        <w:tc>
          <w:tcPr>
            <w:tcW w:w="1051" w:type="dxa"/>
          </w:tcPr>
          <w:p w14:paraId="54CCCBC8" w14:textId="77777777" w:rsidR="00164427" w:rsidRDefault="00164427" w:rsidP="002A22BB"/>
        </w:tc>
      </w:tr>
      <w:tr w:rsidR="00164427" w14:paraId="329CEB3F" w14:textId="77777777" w:rsidTr="002A22BB">
        <w:trPr>
          <w:jc w:val="center"/>
        </w:trPr>
        <w:tc>
          <w:tcPr>
            <w:tcW w:w="8309" w:type="dxa"/>
          </w:tcPr>
          <w:p w14:paraId="43F66AB2" w14:textId="77777777" w:rsidR="00164427" w:rsidRDefault="00164427" w:rsidP="002A22BB"/>
        </w:tc>
        <w:tc>
          <w:tcPr>
            <w:tcW w:w="1051" w:type="dxa"/>
          </w:tcPr>
          <w:p w14:paraId="5F67F7DE" w14:textId="77777777" w:rsidR="00164427" w:rsidRDefault="00164427" w:rsidP="002A22BB"/>
        </w:tc>
      </w:tr>
    </w:tbl>
    <w:p w14:paraId="6EC0BD8B" w14:textId="41A43351" w:rsidR="00113F5B" w:rsidRDefault="00113F5B"/>
    <w:p w14:paraId="47C0F0A7" w14:textId="77777777" w:rsidR="007A3F6D" w:rsidRDefault="007A3F6D" w:rsidP="007A3F6D"/>
    <w:p w14:paraId="1AD33B92" w14:textId="77777777" w:rsidR="007A3F6D" w:rsidRDefault="007A3F6D" w:rsidP="007A3F6D">
      <w:pPr>
        <w:pStyle w:val="Heading3"/>
      </w:pPr>
      <w:bookmarkStart w:id="15" w:name="_Toc408327459"/>
      <w:r>
        <w:t>Vent Area Assessment</w:t>
      </w:r>
      <w:bookmarkEnd w:id="15"/>
    </w:p>
    <w:tbl>
      <w:tblPr>
        <w:tblStyle w:val="TableGrid"/>
        <w:tblW w:w="9360" w:type="dxa"/>
        <w:jc w:val="center"/>
        <w:tblLook w:val="04A0" w:firstRow="1" w:lastRow="0" w:firstColumn="1" w:lastColumn="0" w:noHBand="0" w:noVBand="1"/>
      </w:tblPr>
      <w:tblGrid>
        <w:gridCol w:w="8309"/>
        <w:gridCol w:w="1051"/>
      </w:tblGrid>
      <w:tr w:rsidR="007A3F6D" w:rsidRPr="008A0929" w14:paraId="13975ABE" w14:textId="77777777" w:rsidTr="002A22BB">
        <w:trPr>
          <w:jc w:val="center"/>
        </w:trPr>
        <w:tc>
          <w:tcPr>
            <w:tcW w:w="9360" w:type="dxa"/>
            <w:gridSpan w:val="2"/>
          </w:tcPr>
          <w:p w14:paraId="2232D80E" w14:textId="77777777" w:rsidR="007A3F6D" w:rsidRPr="008A0929" w:rsidRDefault="007A3F6D" w:rsidP="002A22BB">
            <w:pPr>
              <w:jc w:val="center"/>
              <w:rPr>
                <w:b/>
              </w:rPr>
            </w:pPr>
            <w:r w:rsidRPr="008A0929">
              <w:rPr>
                <w:b/>
              </w:rPr>
              <w:t>Vent Area Assessment</w:t>
            </w:r>
          </w:p>
        </w:tc>
      </w:tr>
      <w:tr w:rsidR="007A3F6D" w14:paraId="789ECE6E" w14:textId="77777777" w:rsidTr="002A22BB">
        <w:trPr>
          <w:jc w:val="center"/>
        </w:trPr>
        <w:tc>
          <w:tcPr>
            <w:tcW w:w="8309" w:type="dxa"/>
            <w:shd w:val="clear" w:color="auto" w:fill="BFBFBF" w:themeFill="background1" w:themeFillShade="BF"/>
          </w:tcPr>
          <w:p w14:paraId="3080F3B5" w14:textId="77777777" w:rsidR="007A3F6D" w:rsidRDefault="007A3F6D" w:rsidP="002A22BB">
            <w:r>
              <w:t>Effective volume  [NanoRacks will determine from provided CAD and physical data)</w:t>
            </w:r>
          </w:p>
        </w:tc>
        <w:tc>
          <w:tcPr>
            <w:tcW w:w="1051" w:type="dxa"/>
            <w:shd w:val="clear" w:color="auto" w:fill="BFBFBF" w:themeFill="background1" w:themeFillShade="BF"/>
          </w:tcPr>
          <w:p w14:paraId="5E122192" w14:textId="77777777" w:rsidR="007A3F6D" w:rsidRPr="00DB442F" w:rsidRDefault="007A3F6D" w:rsidP="002A22BB"/>
        </w:tc>
      </w:tr>
      <w:tr w:rsidR="007A3F6D" w14:paraId="2C1EC7F9" w14:textId="77777777" w:rsidTr="002A22BB">
        <w:trPr>
          <w:jc w:val="center"/>
        </w:trPr>
        <w:tc>
          <w:tcPr>
            <w:tcW w:w="8309" w:type="dxa"/>
          </w:tcPr>
          <w:p w14:paraId="7F623D7B" w14:textId="77777777" w:rsidR="007A3F6D" w:rsidRDefault="007A3F6D" w:rsidP="002A22BB">
            <w:r>
              <w:t>Total Unobstructed vent area mm</w:t>
            </w:r>
            <w:r w:rsidRPr="00A90A1F">
              <w:rPr>
                <w:vertAlign w:val="superscript"/>
              </w:rPr>
              <w:t>2</w:t>
            </w:r>
            <w:r>
              <w:t xml:space="preserve"> (i.e. estimated gap area of components that permit venting)</w:t>
            </w:r>
          </w:p>
        </w:tc>
        <w:tc>
          <w:tcPr>
            <w:tcW w:w="1051" w:type="dxa"/>
          </w:tcPr>
          <w:p w14:paraId="76DD8AB2" w14:textId="77777777" w:rsidR="007A3F6D" w:rsidRPr="00DB442F" w:rsidRDefault="007A3F6D" w:rsidP="002A22BB"/>
        </w:tc>
      </w:tr>
    </w:tbl>
    <w:p w14:paraId="2D56423F" w14:textId="77777777" w:rsidR="008A0929" w:rsidRDefault="008A0929" w:rsidP="008A0929"/>
    <w:p w14:paraId="4A00CDA8" w14:textId="65336020" w:rsidR="00652980" w:rsidRDefault="00652980" w:rsidP="00652980">
      <w:pPr>
        <w:pStyle w:val="Heading3"/>
      </w:pPr>
      <w:bookmarkStart w:id="16" w:name="_Toc408327460"/>
      <w:r>
        <w:t>Fastener Backout Prevention (Secondary Locking Feature)</w:t>
      </w:r>
      <w:bookmarkEnd w:id="16"/>
    </w:p>
    <w:p w14:paraId="6C4EAE81" w14:textId="77777777" w:rsidR="000103F5" w:rsidRDefault="00652980" w:rsidP="00870AC7">
      <w:pPr>
        <w:jc w:val="both"/>
      </w:pPr>
      <w:r>
        <w:t xml:space="preserve">A secondary locking feature is required </w:t>
      </w:r>
      <w:r w:rsidRPr="000C4E9D">
        <w:t xml:space="preserve">for fasteners external to the </w:t>
      </w:r>
      <w:r>
        <w:t>Payload Container that will not be held captive by the spacecraft structure and enclosure should it come loose.</w:t>
      </w:r>
      <w:r w:rsidR="00C119B5">
        <w:t xml:space="preserve"> </w:t>
      </w:r>
      <w:r>
        <w:t xml:space="preserve"> </w:t>
      </w:r>
    </w:p>
    <w:p w14:paraId="1BDE9095" w14:textId="3998A4C0" w:rsidR="00652980" w:rsidRDefault="000103F5" w:rsidP="00870AC7">
      <w:pPr>
        <w:jc w:val="both"/>
      </w:pPr>
      <w:r>
        <w:t>NOTE</w:t>
      </w:r>
      <w:r w:rsidR="00652980">
        <w:t>:</w:t>
      </w:r>
      <w:r w:rsidR="00C119B5">
        <w:t xml:space="preserve">  The use of lockwire or</w:t>
      </w:r>
      <w:r w:rsidR="00652980">
        <w:t xml:space="preserve"> locking compounds must be approved by NanoRacks.</w:t>
      </w:r>
      <w:r w:rsidR="00C119B5">
        <w:t xml:space="preserve"> </w:t>
      </w:r>
      <w:r w:rsidR="00652980">
        <w:t xml:space="preserve"> </w:t>
      </w:r>
      <w:r w:rsidR="00652980" w:rsidRPr="00DB442F">
        <w:t>Self-priming liquid-locking compounds</w:t>
      </w:r>
      <w:r w:rsidR="00652980">
        <w:t xml:space="preserve"> are not approved.</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275"/>
        <w:gridCol w:w="1075"/>
      </w:tblGrid>
      <w:tr w:rsidR="00652980" w:rsidRPr="00BD452C" w14:paraId="4DA5D395" w14:textId="77777777" w:rsidTr="00BD452C">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5D62D8" w14:textId="77777777" w:rsidR="00652980" w:rsidRPr="00BD452C" w:rsidRDefault="00652980" w:rsidP="002A22BB">
            <w:pPr>
              <w:pStyle w:val="DefaultStyle"/>
              <w:spacing w:after="0" w:line="100" w:lineRule="atLeast"/>
              <w:jc w:val="center"/>
              <w:rPr>
                <w:b/>
              </w:rPr>
            </w:pPr>
            <w:r w:rsidRPr="00BD452C">
              <w:rPr>
                <w:b/>
              </w:rPr>
              <w:t>Secondary Locking Feature Data</w:t>
            </w:r>
          </w:p>
        </w:tc>
      </w:tr>
      <w:tr w:rsidR="00652980" w14:paraId="29E662BE" w14:textId="77777777" w:rsidTr="00BD452C">
        <w:trPr>
          <w:trHeight w:val="298"/>
        </w:trPr>
        <w:tc>
          <w:tcPr>
            <w:tcW w:w="8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2D02C" w14:textId="77777777" w:rsidR="00652980" w:rsidRDefault="00652980" w:rsidP="002A22BB">
            <w:pPr>
              <w:pStyle w:val="DefaultStyle"/>
              <w:spacing w:after="0" w:line="100" w:lineRule="atLeast"/>
            </w:pPr>
            <w:r>
              <w:t>Backout prevention type (helicoil insert, locking compound, etc.)</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E9080A" w14:textId="77777777" w:rsidR="00652980" w:rsidRDefault="00652980" w:rsidP="002A22BB">
            <w:pPr>
              <w:pStyle w:val="DefaultStyle"/>
              <w:spacing w:after="0" w:line="100" w:lineRule="atLeast"/>
            </w:pPr>
          </w:p>
        </w:tc>
      </w:tr>
      <w:tr w:rsidR="00652980" w14:paraId="542F8EE2" w14:textId="77777777" w:rsidTr="00BD452C">
        <w:trPr>
          <w:trHeight w:val="278"/>
        </w:trPr>
        <w:tc>
          <w:tcPr>
            <w:tcW w:w="8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6D749" w14:textId="77777777" w:rsidR="00652980" w:rsidRDefault="00652980" w:rsidP="002A22BB">
            <w:pPr>
              <w:pStyle w:val="DefaultStyle"/>
              <w:spacing w:after="0" w:line="100" w:lineRule="atLeast"/>
            </w:pPr>
            <w:r>
              <w:t>Loctite primer #</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5DD134" w14:textId="77777777" w:rsidR="00652980" w:rsidRDefault="00652980" w:rsidP="002A22BB">
            <w:pPr>
              <w:pStyle w:val="DefaultStyle"/>
              <w:spacing w:after="0" w:line="100" w:lineRule="atLeast"/>
            </w:pPr>
          </w:p>
        </w:tc>
      </w:tr>
      <w:tr w:rsidR="00652980" w14:paraId="08C2448D" w14:textId="77777777" w:rsidTr="00BD452C">
        <w:trPr>
          <w:trHeight w:val="298"/>
        </w:trPr>
        <w:tc>
          <w:tcPr>
            <w:tcW w:w="8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94985" w14:textId="77777777" w:rsidR="00652980" w:rsidRDefault="00652980" w:rsidP="002A22BB">
            <w:pPr>
              <w:pStyle w:val="DefaultStyle"/>
              <w:spacing w:after="0" w:line="100" w:lineRule="atLeast"/>
            </w:pPr>
            <w:r>
              <w:t xml:space="preserve">Loctite </w:t>
            </w:r>
            <w:r w:rsidRPr="00DB442F">
              <w:t>liquid-locking compound</w:t>
            </w:r>
            <w:r>
              <w:t xml:space="preserve"> #</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FDB" w14:textId="77777777" w:rsidR="00652980" w:rsidRDefault="00652980" w:rsidP="002A22BB">
            <w:pPr>
              <w:pStyle w:val="DefaultStyle"/>
              <w:spacing w:after="0" w:line="100" w:lineRule="atLeast"/>
            </w:pPr>
          </w:p>
        </w:tc>
      </w:tr>
      <w:tr w:rsidR="00652980" w14:paraId="7FF2ADA2" w14:textId="77777777" w:rsidTr="00BD452C">
        <w:trPr>
          <w:trHeight w:val="298"/>
        </w:trPr>
        <w:tc>
          <w:tcPr>
            <w:tcW w:w="8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CC8D59" w14:textId="77777777" w:rsidR="00652980" w:rsidRDefault="00652980" w:rsidP="002A22BB">
            <w:pPr>
              <w:pStyle w:val="DefaultStyle"/>
              <w:spacing w:after="0" w:line="100" w:lineRule="atLeast"/>
            </w:pPr>
            <w:r>
              <w:t>Statement secondary locking compound used in accordance with NanoRacks approved procedure (provided to Customer)</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5744AF" w14:textId="77777777" w:rsidR="00652980" w:rsidRDefault="00652980" w:rsidP="002A22BB">
            <w:pPr>
              <w:pStyle w:val="DefaultStyle"/>
              <w:spacing w:after="0" w:line="100" w:lineRule="atLeast"/>
            </w:pPr>
          </w:p>
        </w:tc>
      </w:tr>
    </w:tbl>
    <w:p w14:paraId="11EAEC78" w14:textId="77777777" w:rsidR="007A3F6D" w:rsidRDefault="007A3F6D" w:rsidP="007A3F6D"/>
    <w:p w14:paraId="224862FB" w14:textId="38D0A0CB" w:rsidR="007A3F6D" w:rsidRDefault="007A3F6D" w:rsidP="00113F5B">
      <w:pPr>
        <w:pStyle w:val="Heading2"/>
        <w:spacing w:before="240"/>
        <w:ind w:left="576"/>
      </w:pPr>
      <w:bookmarkStart w:id="17" w:name="_Toc408327461"/>
      <w:r>
        <w:t>Power</w:t>
      </w:r>
      <w:bookmarkEnd w:id="17"/>
    </w:p>
    <w:p w14:paraId="4153B631" w14:textId="77777777" w:rsidR="007A3F6D" w:rsidRDefault="007A3F6D" w:rsidP="007A3F6D">
      <w:pPr>
        <w:pStyle w:val="Heading3"/>
      </w:pPr>
      <w:bookmarkStart w:id="18" w:name="_Toc408327462"/>
      <w:r>
        <w:t>Electrical System</w:t>
      </w:r>
      <w:bookmarkEnd w:id="18"/>
    </w:p>
    <w:p w14:paraId="43814E97" w14:textId="29D57068" w:rsidR="007A3F6D" w:rsidRDefault="007A3F6D" w:rsidP="007A3F6D">
      <w:pPr>
        <w:pStyle w:val="Heading4"/>
      </w:pPr>
      <w:bookmarkStart w:id="19" w:name="_Toc408327463"/>
      <w:r>
        <w:t xml:space="preserve">Electrical Interface to </w:t>
      </w:r>
      <w:r w:rsidR="00D8311D">
        <w:t>NanoRacks Platform-1A/-2A</w:t>
      </w:r>
      <w:bookmarkEnd w:id="19"/>
    </w:p>
    <w:p w14:paraId="52B0DA0F" w14:textId="045FB50F" w:rsidR="007A3F6D" w:rsidRDefault="007A3F6D" w:rsidP="00870AC7">
      <w:pPr>
        <w:jc w:val="both"/>
      </w:pPr>
      <w:r>
        <w:t xml:space="preserve">The </w:t>
      </w:r>
      <w:r w:rsidR="00D8311D">
        <w:t>NanoRacks Platform</w:t>
      </w:r>
      <w:r w:rsidR="008A0929">
        <w:t>-1A</w:t>
      </w:r>
      <w:r w:rsidR="00D8311D">
        <w:t>/</w:t>
      </w:r>
      <w:r w:rsidR="008A0929">
        <w:t>-2A provide</w:t>
      </w:r>
      <w:r w:rsidR="00D8311D">
        <w:t>s</w:t>
      </w:r>
      <w:r>
        <w:t xml:space="preserve"> </w:t>
      </w:r>
      <w:r w:rsidR="00BD452C">
        <w:t xml:space="preserve">USB Type B connections for 5VDC/2W </w:t>
      </w:r>
      <w:r w:rsidR="002F6BC3">
        <w:t xml:space="preserve">(500 mA) </w:t>
      </w:r>
      <w:r w:rsidR="00BD452C">
        <w:t>power</w:t>
      </w:r>
      <w:r w:rsidR="00D8311D">
        <w:t xml:space="preserve"> to the modules</w:t>
      </w:r>
      <w:r w:rsidR="00BD452C">
        <w:t xml:space="preserve">.  </w:t>
      </w:r>
    </w:p>
    <w:p w14:paraId="53EB86F7" w14:textId="49AD1AA3" w:rsidR="007A3F6D" w:rsidRDefault="007A3F6D" w:rsidP="00870AC7">
      <w:pPr>
        <w:jc w:val="both"/>
        <w:rPr>
          <w:rFonts w:ascii="Calibri" w:eastAsia="Calibri" w:hAnsi="Calibri"/>
        </w:rPr>
      </w:pPr>
      <w:r w:rsidRPr="001774AE">
        <w:rPr>
          <w:rFonts w:ascii="Calibri" w:eastAsia="Calibri" w:hAnsi="Calibri"/>
        </w:rPr>
        <w:t>The 5 VDC USB power is specified according to the USB 2.0 High Power standard, allowing a</w:t>
      </w:r>
      <w:r>
        <w:rPr>
          <w:rFonts w:ascii="Calibri" w:eastAsia="Calibri" w:hAnsi="Calibri"/>
        </w:rPr>
        <w:t xml:space="preserve"> </w:t>
      </w:r>
      <w:r w:rsidRPr="001774AE">
        <w:rPr>
          <w:rFonts w:ascii="Calibri" w:eastAsia="Calibri" w:hAnsi="Calibri"/>
        </w:rPr>
        <w:t>maximum current draw of 500 mA.</w:t>
      </w:r>
    </w:p>
    <w:p w14:paraId="50A16BA4" w14:textId="0B08FCBE" w:rsidR="007A3F6D" w:rsidRPr="00723B17" w:rsidRDefault="00D8311D" w:rsidP="00870AC7">
      <w:pPr>
        <w:jc w:val="both"/>
      </w:pPr>
      <w:r w:rsidRPr="00723B17">
        <w:t xml:space="preserve">Minimum wire sizing internal to the payload must be </w:t>
      </w:r>
      <w:r w:rsidR="002F6BC3" w:rsidRPr="00723B17">
        <w:t>26</w:t>
      </w:r>
      <w:r w:rsidRPr="00723B17">
        <w:t xml:space="preserve"> </w:t>
      </w:r>
      <w:r w:rsidR="002F6BC3" w:rsidRPr="00723B17">
        <w:t>AWG for a maximum current of 5.3A in the cabin, using 200 Deg C wire rating in accordance with NASA Interpretation Letter TA-92-038 (</w:t>
      </w:r>
      <w:r w:rsidR="005E3D48">
        <w:t>See Appendix A</w:t>
      </w:r>
      <w:r w:rsidR="002F6BC3" w:rsidRPr="00723B17">
        <w:t>)</w:t>
      </w:r>
      <w:r w:rsidRPr="00723B17">
        <w:t>.</w:t>
      </w:r>
    </w:p>
    <w:p w14:paraId="600BD29B" w14:textId="599016C1" w:rsidR="00D8311D" w:rsidRPr="00723B17" w:rsidRDefault="00D8311D" w:rsidP="00870AC7">
      <w:pPr>
        <w:jc w:val="both"/>
      </w:pPr>
      <w:r w:rsidRPr="00723B17">
        <w:t>If an extra cable is planned for use on-orbit</w:t>
      </w:r>
      <w:r w:rsidR="002F6BC3" w:rsidRPr="00723B17">
        <w:t xml:space="preserve"> for data or power</w:t>
      </w:r>
      <w:r w:rsidRPr="00723B17">
        <w:t xml:space="preserve">, </w:t>
      </w:r>
      <w:r w:rsidR="002F6BC3" w:rsidRPr="00723B17">
        <w:t>the payload developer must confer with NanoRacks for proper cable design requirements.  D</w:t>
      </w:r>
      <w:r w:rsidRPr="00723B17">
        <w:t xml:space="preserve">etailed drawings must be provided to NanoRacks prior to incorporation </w:t>
      </w:r>
      <w:r w:rsidR="002F6BC3" w:rsidRPr="00723B17">
        <w:t xml:space="preserve">of the cable </w:t>
      </w:r>
      <w:r w:rsidRPr="00723B17">
        <w:t>into the design for NanoRacks approval.</w:t>
      </w:r>
    </w:p>
    <w:p w14:paraId="0F6E6EFF" w14:textId="4B625DA3" w:rsidR="0089357C" w:rsidRDefault="002F6BC3" w:rsidP="00870AC7">
      <w:pPr>
        <w:jc w:val="both"/>
      </w:pPr>
      <w:r w:rsidRPr="00723B17">
        <w:t>Grounding and bonding is required for all powered modules.  For aluminum cubes, the payload developer shall strip all faying surfaces to ensure all panels/screws make contact.  A single point ground shall be implemented from cube to the USB connector shell.</w:t>
      </w:r>
      <w:r w:rsidR="00C3009C" w:rsidRPr="00723B17">
        <w:t xml:space="preserve">  For grounding/bonding the resistance shall measure less than 0.1 Ohm.  If there are questions</w:t>
      </w:r>
      <w:r w:rsidR="00723B17">
        <w:t xml:space="preserve"> regarding grounding/bonding</w:t>
      </w:r>
      <w:r w:rsidR="00C3009C" w:rsidRPr="00723B17">
        <w:t>, contact NanoRacks for assistance.</w:t>
      </w:r>
    </w:p>
    <w:p w14:paraId="5BAB4320" w14:textId="77777777" w:rsidR="007A3F6D" w:rsidRDefault="007A3F6D" w:rsidP="007A3F6D">
      <w:pPr>
        <w:pStyle w:val="Heading4"/>
      </w:pPr>
      <w:bookmarkStart w:id="20" w:name="_Toc408327464"/>
      <w:r>
        <w:lastRenderedPageBreak/>
        <w:t>Electrical System Schematics</w:t>
      </w:r>
      <w:bookmarkEnd w:id="20"/>
    </w:p>
    <w:p w14:paraId="543B0694" w14:textId="579C8461" w:rsidR="007A3F6D" w:rsidRDefault="00D8311D" w:rsidP="007A3F6D">
      <w:pPr>
        <w:pStyle w:val="ColorfulList-Accent11"/>
        <w:ind w:left="0"/>
      </w:pPr>
      <w:r>
        <w:t>Please provide the following:</w:t>
      </w:r>
    </w:p>
    <w:tbl>
      <w:tblPr>
        <w:tblW w:w="93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20"/>
        <w:gridCol w:w="3419"/>
        <w:gridCol w:w="2321"/>
      </w:tblGrid>
      <w:tr w:rsidR="007A3F6D" w:rsidRPr="006602C8" w14:paraId="5B73788C" w14:textId="77777777" w:rsidTr="002A22BB">
        <w:trPr>
          <w:trHeight w:val="298"/>
          <w:jc w:val="center"/>
        </w:trPr>
        <w:tc>
          <w:tcPr>
            <w:tcW w:w="93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84171" w14:textId="77777777" w:rsidR="007A3F6D" w:rsidRPr="006602C8" w:rsidRDefault="007A3F6D" w:rsidP="002A22BB">
            <w:pPr>
              <w:pStyle w:val="DefaultStyle"/>
              <w:spacing w:after="0" w:line="100" w:lineRule="atLeast"/>
              <w:jc w:val="center"/>
              <w:rPr>
                <w:b/>
              </w:rPr>
            </w:pPr>
            <w:r w:rsidRPr="006602C8">
              <w:rPr>
                <w:b/>
              </w:rPr>
              <w:t>Electrical System Schematics</w:t>
            </w:r>
          </w:p>
        </w:tc>
      </w:tr>
      <w:tr w:rsidR="007A3F6D" w14:paraId="272E5BB2" w14:textId="77777777" w:rsidTr="002A22BB">
        <w:trPr>
          <w:trHeight w:val="298"/>
          <w:jc w:val="center"/>
        </w:trPr>
        <w:tc>
          <w:tcPr>
            <w:tcW w:w="7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E46D4B" w14:textId="77777777" w:rsidR="007A3F6D" w:rsidRDefault="007A3F6D" w:rsidP="002A22BB">
            <w:pPr>
              <w:pStyle w:val="DefaultStyle"/>
              <w:spacing w:after="0" w:line="100" w:lineRule="atLeast"/>
            </w:pPr>
            <w:r>
              <w:t>Overall electrical system functional schematic</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1141DFAB" w14:textId="77777777" w:rsidR="007A3F6D" w:rsidRDefault="007A3F6D" w:rsidP="002A22BB">
            <w:pPr>
              <w:pStyle w:val="DefaultStyle"/>
              <w:spacing w:after="0" w:line="100" w:lineRule="atLeast"/>
              <w:jc w:val="center"/>
            </w:pPr>
          </w:p>
        </w:tc>
      </w:tr>
      <w:tr w:rsidR="007A3F6D" w14:paraId="3A1CC261" w14:textId="77777777" w:rsidTr="002A22BB">
        <w:trPr>
          <w:trHeight w:val="298"/>
          <w:jc w:val="center"/>
        </w:trPr>
        <w:tc>
          <w:tcPr>
            <w:tcW w:w="7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807476" w14:textId="77777777" w:rsidR="007A3F6D" w:rsidRDefault="007A3F6D" w:rsidP="002A22BB">
            <w:pPr>
              <w:pStyle w:val="DefaultStyle"/>
              <w:spacing w:after="0" w:line="100" w:lineRule="atLeast"/>
            </w:pPr>
            <w:r>
              <w:t>Diagram showing voltage, wire sizing, grounding and circuit protection, etc.</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3300A092" w14:textId="77777777" w:rsidR="007A3F6D" w:rsidRDefault="007A3F6D" w:rsidP="002A22BB">
            <w:pPr>
              <w:pStyle w:val="DefaultStyle"/>
              <w:spacing w:after="0" w:line="100" w:lineRule="atLeast"/>
              <w:jc w:val="center"/>
            </w:pPr>
          </w:p>
        </w:tc>
      </w:tr>
      <w:tr w:rsidR="007A3F6D" w14:paraId="40B5D7D7" w14:textId="77777777" w:rsidTr="002A22BB">
        <w:trPr>
          <w:trHeight w:val="298"/>
          <w:jc w:val="center"/>
        </w:trPr>
        <w:tc>
          <w:tcPr>
            <w:tcW w:w="7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59C5B2" w14:textId="77777777" w:rsidR="007A3F6D" w:rsidRDefault="007A3F6D" w:rsidP="002A22BB">
            <w:pPr>
              <w:pStyle w:val="DefaultStyle"/>
              <w:spacing w:after="0" w:line="100" w:lineRule="atLeast"/>
            </w:pPr>
            <w:r>
              <w:t>Battery configuration schematic</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1B02424A" w14:textId="77777777" w:rsidR="007A3F6D" w:rsidRDefault="007A3F6D" w:rsidP="002A22BB">
            <w:pPr>
              <w:pStyle w:val="DefaultStyle"/>
              <w:spacing w:after="0" w:line="100" w:lineRule="atLeast"/>
              <w:jc w:val="center"/>
            </w:pPr>
          </w:p>
        </w:tc>
      </w:tr>
      <w:tr w:rsidR="007A3F6D" w14:paraId="01FD1D65" w14:textId="77777777" w:rsidTr="002A22BB">
        <w:trPr>
          <w:trHeight w:val="298"/>
          <w:jc w:val="center"/>
        </w:trPr>
        <w:tc>
          <w:tcPr>
            <w:tcW w:w="7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955DBF" w14:textId="77777777" w:rsidR="007A3F6D" w:rsidRPr="00FA397F" w:rsidRDefault="007A3F6D" w:rsidP="002A22BB">
            <w:pPr>
              <w:pStyle w:val="DefaultStyle"/>
              <w:spacing w:after="0" w:line="100" w:lineRule="atLeast"/>
              <w:rPr>
                <w:b/>
              </w:rPr>
            </w:pPr>
            <w:r>
              <w:t>Real-time electronics and battery schematic</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1C3A41DB" w14:textId="77777777" w:rsidR="007A3F6D" w:rsidRDefault="007A3F6D" w:rsidP="002A22BB">
            <w:pPr>
              <w:pStyle w:val="DefaultStyle"/>
              <w:spacing w:after="0" w:line="100" w:lineRule="atLeast"/>
              <w:jc w:val="center"/>
            </w:pPr>
          </w:p>
        </w:tc>
      </w:tr>
      <w:tr w:rsidR="007A3F6D" w:rsidRPr="006602C8" w14:paraId="3A773BEA" w14:textId="77777777" w:rsidTr="006602C8">
        <w:trPr>
          <w:trHeight w:val="298"/>
          <w:jc w:val="center"/>
        </w:trPr>
        <w:tc>
          <w:tcPr>
            <w:tcW w:w="93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799C8B" w14:textId="77777777" w:rsidR="007A3F6D" w:rsidRPr="006602C8" w:rsidRDefault="007A3F6D" w:rsidP="002A22BB">
            <w:pPr>
              <w:pStyle w:val="DefaultStyle"/>
              <w:spacing w:after="0" w:line="100" w:lineRule="atLeast"/>
              <w:jc w:val="center"/>
              <w:rPr>
                <w:b/>
              </w:rPr>
            </w:pPr>
            <w:r w:rsidRPr="006602C8">
              <w:rPr>
                <w:b/>
              </w:rPr>
              <w:t>Electrical Power System Board</w:t>
            </w:r>
          </w:p>
        </w:tc>
      </w:tr>
      <w:tr w:rsidR="007A3F6D" w14:paraId="7AEFFCF4"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425B6D" w14:textId="77777777" w:rsidR="007A3F6D" w:rsidRDefault="007A3F6D" w:rsidP="002A22BB">
            <w:pPr>
              <w:pStyle w:val="DefaultStyle"/>
              <w:spacing w:after="0" w:line="100" w:lineRule="atLeast"/>
            </w:pPr>
            <w:r>
              <w:t>Manufacturer</w:t>
            </w:r>
          </w:p>
        </w:tc>
        <w:tc>
          <w:tcPr>
            <w:tcW w:w="5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A08CB" w14:textId="77777777" w:rsidR="007A3F6D" w:rsidRDefault="007A3F6D" w:rsidP="002A22BB">
            <w:pPr>
              <w:pStyle w:val="DefaultStyle"/>
              <w:spacing w:after="0" w:line="100" w:lineRule="atLeast"/>
            </w:pPr>
          </w:p>
        </w:tc>
      </w:tr>
      <w:tr w:rsidR="007A3F6D" w14:paraId="1EA8DBCF"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81918" w14:textId="77777777" w:rsidR="007A3F6D" w:rsidRDefault="007A3F6D" w:rsidP="002A22BB">
            <w:pPr>
              <w:pStyle w:val="DefaultStyle"/>
              <w:spacing w:after="0" w:line="100" w:lineRule="atLeast"/>
            </w:pPr>
            <w:r>
              <w:t>Model or part no.</w:t>
            </w:r>
          </w:p>
        </w:tc>
        <w:tc>
          <w:tcPr>
            <w:tcW w:w="5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77A2AF" w14:textId="77777777" w:rsidR="007A3F6D" w:rsidRDefault="007A3F6D" w:rsidP="002A22BB">
            <w:pPr>
              <w:pStyle w:val="DefaultStyle"/>
              <w:spacing w:after="0" w:line="100" w:lineRule="atLeast"/>
            </w:pPr>
          </w:p>
        </w:tc>
      </w:tr>
      <w:tr w:rsidR="007A3F6D" w14:paraId="08450F06"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054B92" w14:textId="77777777" w:rsidR="007A3F6D" w:rsidRDefault="007A3F6D" w:rsidP="002A22BB">
            <w:pPr>
              <w:pStyle w:val="DefaultStyle"/>
              <w:spacing w:after="0" w:line="100" w:lineRule="atLeast"/>
            </w:pPr>
            <w:r>
              <w:t>Electrical Power System Board Schematic</w:t>
            </w:r>
          </w:p>
        </w:tc>
        <w:tc>
          <w:tcPr>
            <w:tcW w:w="57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3102CC" w14:textId="77777777" w:rsidR="007A3F6D" w:rsidRDefault="007A3F6D" w:rsidP="002A22BB">
            <w:pPr>
              <w:pStyle w:val="DefaultStyle"/>
              <w:spacing w:after="0" w:line="100" w:lineRule="atLeast"/>
            </w:pPr>
          </w:p>
        </w:tc>
      </w:tr>
    </w:tbl>
    <w:p w14:paraId="2ED89ADB" w14:textId="77777777" w:rsidR="00255D63" w:rsidRDefault="00255D63"/>
    <w:p w14:paraId="1F6F00BC" w14:textId="6E1BB5BB" w:rsidR="0089357C" w:rsidRDefault="00255D63" w:rsidP="00A20CCF">
      <w:pPr>
        <w:jc w:val="both"/>
      </w:pPr>
      <w:r>
        <w:t>The payload developer shall inform NanoRacks of any batteries or capacitors to be used in the payload design as soon as possible in order to initiate the certification process.  Some batteries may or may not be used.  This is determined on a case by case basis; the use or potential use of all batteries is coordinated with the NASA Battery group for approval.</w:t>
      </w:r>
    </w:p>
    <w:tbl>
      <w:tblPr>
        <w:tblW w:w="93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20"/>
        <w:gridCol w:w="5740"/>
      </w:tblGrid>
      <w:tr w:rsidR="007A3F6D" w:rsidRPr="006602C8" w14:paraId="20462D20" w14:textId="77777777" w:rsidTr="006602C8">
        <w:trPr>
          <w:trHeight w:val="298"/>
          <w:jc w:val="center"/>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5E1486" w14:textId="307BFB93" w:rsidR="007A3F6D" w:rsidRPr="006602C8" w:rsidRDefault="007A3F6D" w:rsidP="002A22BB">
            <w:pPr>
              <w:pStyle w:val="DefaultStyle"/>
              <w:spacing w:after="0" w:line="100" w:lineRule="atLeast"/>
              <w:jc w:val="center"/>
              <w:rPr>
                <w:b/>
              </w:rPr>
            </w:pPr>
            <w:r w:rsidRPr="006602C8">
              <w:rPr>
                <w:b/>
              </w:rPr>
              <w:t>Main Power Batteries</w:t>
            </w:r>
          </w:p>
        </w:tc>
      </w:tr>
      <w:tr w:rsidR="007A3F6D" w14:paraId="412C9199"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3DF34D" w14:textId="77777777" w:rsidR="007A3F6D" w:rsidRDefault="007A3F6D" w:rsidP="002A22BB">
            <w:pPr>
              <w:pStyle w:val="DefaultStyle"/>
              <w:spacing w:after="0" w:line="100" w:lineRule="atLeast"/>
            </w:pPr>
            <w:r>
              <w:t>Manufacturer</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BA02C" w14:textId="77777777" w:rsidR="007A3F6D" w:rsidRDefault="007A3F6D" w:rsidP="002A22BB">
            <w:pPr>
              <w:pStyle w:val="DefaultStyle"/>
              <w:spacing w:after="0" w:line="100" w:lineRule="atLeast"/>
            </w:pPr>
          </w:p>
        </w:tc>
      </w:tr>
      <w:tr w:rsidR="007A3F6D" w14:paraId="78FCFC1C"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DA7DB6" w14:textId="77777777" w:rsidR="007A3F6D" w:rsidRDefault="007A3F6D" w:rsidP="002A22BB">
            <w:pPr>
              <w:pStyle w:val="DefaultStyle"/>
              <w:spacing w:after="0" w:line="100" w:lineRule="atLeast"/>
            </w:pPr>
            <w:r>
              <w:t>Model or part no.</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1594E0" w14:textId="77777777" w:rsidR="007A3F6D" w:rsidRDefault="007A3F6D" w:rsidP="002A22BB">
            <w:pPr>
              <w:pStyle w:val="DefaultStyle"/>
              <w:spacing w:after="0" w:line="100" w:lineRule="atLeast"/>
            </w:pPr>
          </w:p>
        </w:tc>
      </w:tr>
      <w:tr w:rsidR="007A3F6D" w14:paraId="35097563"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0BADB" w14:textId="77777777" w:rsidR="007A3F6D" w:rsidRDefault="007A3F6D" w:rsidP="002A22BB">
            <w:pPr>
              <w:pStyle w:val="DefaultStyle"/>
              <w:spacing w:after="0" w:line="100" w:lineRule="atLeast"/>
            </w:pPr>
            <w:r>
              <w:t>Number of Packs</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ED20A0" w14:textId="77777777" w:rsidR="007A3F6D" w:rsidRDefault="007A3F6D" w:rsidP="002A22BB">
            <w:pPr>
              <w:pStyle w:val="DefaultStyle"/>
              <w:spacing w:after="0" w:line="100" w:lineRule="atLeast"/>
            </w:pPr>
          </w:p>
        </w:tc>
      </w:tr>
      <w:tr w:rsidR="007A3F6D" w14:paraId="29346B47"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E939F2" w14:textId="77777777" w:rsidR="007A3F6D" w:rsidRDefault="007A3F6D" w:rsidP="002A22BB">
            <w:pPr>
              <w:pStyle w:val="DefaultStyle"/>
              <w:spacing w:after="0" w:line="100" w:lineRule="atLeast"/>
            </w:pPr>
            <w:r>
              <w:t>Number of Cells</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60D0BA" w14:textId="77777777" w:rsidR="007A3F6D" w:rsidRDefault="007A3F6D" w:rsidP="002A22BB">
            <w:pPr>
              <w:pStyle w:val="DefaultStyle"/>
              <w:spacing w:after="0" w:line="100" w:lineRule="atLeast"/>
            </w:pPr>
          </w:p>
        </w:tc>
      </w:tr>
      <w:tr w:rsidR="007A3F6D" w14:paraId="2C1BB832"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04586F" w14:textId="77777777" w:rsidR="007A3F6D" w:rsidRDefault="007A3F6D" w:rsidP="002A22BB">
            <w:pPr>
              <w:pStyle w:val="DefaultStyle"/>
              <w:spacing w:after="0" w:line="100" w:lineRule="atLeast"/>
            </w:pPr>
            <w:r>
              <w:t>Battery cell type/chemistry</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18BC4" w14:textId="77777777" w:rsidR="007A3F6D" w:rsidRDefault="007A3F6D" w:rsidP="002A22BB">
            <w:pPr>
              <w:pStyle w:val="DefaultStyle"/>
              <w:spacing w:after="0" w:line="100" w:lineRule="atLeast"/>
            </w:pPr>
          </w:p>
        </w:tc>
      </w:tr>
      <w:tr w:rsidR="007A3F6D" w14:paraId="162A0C39"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760F69" w14:textId="77777777" w:rsidR="007A3F6D" w:rsidRDefault="007A3F6D" w:rsidP="002A22BB">
            <w:pPr>
              <w:pStyle w:val="DefaultStyle"/>
              <w:spacing w:after="0" w:line="100" w:lineRule="atLeast"/>
            </w:pPr>
            <w:r>
              <w:t xml:space="preserve">Cell </w:t>
            </w:r>
            <w:r w:rsidRPr="00580EB2">
              <w:t>dimen</w:t>
            </w:r>
            <w:r>
              <w:t>sion and mass</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3A004B" w14:textId="77777777" w:rsidR="007A3F6D" w:rsidRDefault="007A3F6D" w:rsidP="002A22BB">
            <w:pPr>
              <w:pStyle w:val="DefaultStyle"/>
              <w:spacing w:after="0" w:line="100" w:lineRule="atLeast"/>
            </w:pPr>
          </w:p>
        </w:tc>
      </w:tr>
      <w:tr w:rsidR="007A3F6D" w14:paraId="57F171A1"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3AB6A" w14:textId="77777777" w:rsidR="007A3F6D" w:rsidRDefault="007A3F6D" w:rsidP="002A22BB">
            <w:pPr>
              <w:pStyle w:val="DefaultStyle"/>
              <w:spacing w:after="0" w:line="100" w:lineRule="atLeast"/>
            </w:pPr>
            <w:r w:rsidRPr="00E2332E">
              <w:t>Previous flight history of battery/cells if applicable.</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73F101" w14:textId="77777777" w:rsidR="007A3F6D" w:rsidRDefault="007A3F6D" w:rsidP="002A22BB">
            <w:pPr>
              <w:pStyle w:val="DefaultStyle"/>
              <w:spacing w:after="0" w:line="100" w:lineRule="atLeast"/>
            </w:pPr>
          </w:p>
        </w:tc>
      </w:tr>
      <w:tr w:rsidR="007A3F6D" w14:paraId="5A161F36"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10527" w14:textId="77777777" w:rsidR="007A3F6D" w:rsidRPr="00E2332E" w:rsidRDefault="007A3F6D" w:rsidP="002A22BB">
            <w:pPr>
              <w:pStyle w:val="DefaultStyle"/>
              <w:spacing w:after="0" w:line="100" w:lineRule="atLeast"/>
            </w:pPr>
            <w:r>
              <w:t>Specify cell casing type (i.e. “hard” or “pouch”)</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4FA268" w14:textId="77777777" w:rsidR="007A3F6D" w:rsidRDefault="007A3F6D" w:rsidP="002A22BB">
            <w:pPr>
              <w:pStyle w:val="DefaultStyle"/>
              <w:spacing w:after="0" w:line="100" w:lineRule="atLeast"/>
            </w:pPr>
          </w:p>
        </w:tc>
      </w:tr>
      <w:tr w:rsidR="007A3F6D" w:rsidRPr="006602C8" w14:paraId="3EA19F99" w14:textId="77777777" w:rsidTr="006602C8">
        <w:trPr>
          <w:trHeight w:val="298"/>
          <w:jc w:val="center"/>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B833A2" w14:textId="77777777" w:rsidR="007A3F6D" w:rsidRPr="006602C8" w:rsidRDefault="007A3F6D" w:rsidP="002A22BB">
            <w:pPr>
              <w:pStyle w:val="DefaultStyle"/>
              <w:spacing w:after="0" w:line="100" w:lineRule="atLeast"/>
              <w:jc w:val="center"/>
              <w:rPr>
                <w:b/>
              </w:rPr>
            </w:pPr>
            <w:r w:rsidRPr="006602C8">
              <w:rPr>
                <w:b/>
              </w:rPr>
              <w:t>Coin or button cells</w:t>
            </w:r>
          </w:p>
        </w:tc>
      </w:tr>
      <w:tr w:rsidR="007A3F6D" w14:paraId="7908F428"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7490F0" w14:textId="77777777" w:rsidR="007A3F6D" w:rsidRDefault="007A3F6D" w:rsidP="002A22BB">
            <w:pPr>
              <w:pStyle w:val="DefaultStyle"/>
              <w:spacing w:after="0" w:line="100" w:lineRule="atLeast"/>
            </w:pPr>
            <w:r>
              <w:t>Manufacturer</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E937A7" w14:textId="77777777" w:rsidR="007A3F6D" w:rsidRDefault="007A3F6D" w:rsidP="002A22BB">
            <w:pPr>
              <w:pStyle w:val="DefaultStyle"/>
              <w:spacing w:after="0" w:line="100" w:lineRule="atLeast"/>
            </w:pPr>
          </w:p>
        </w:tc>
      </w:tr>
      <w:tr w:rsidR="007A3F6D" w14:paraId="601307B8"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8B9159" w14:textId="77777777" w:rsidR="007A3F6D" w:rsidRDefault="007A3F6D" w:rsidP="002A22BB">
            <w:pPr>
              <w:pStyle w:val="DefaultStyle"/>
              <w:spacing w:after="0" w:line="100" w:lineRule="atLeast"/>
            </w:pPr>
            <w:r>
              <w:t>Model or part no.</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53F60B" w14:textId="77777777" w:rsidR="007A3F6D" w:rsidRDefault="007A3F6D" w:rsidP="002A22BB">
            <w:pPr>
              <w:pStyle w:val="DefaultStyle"/>
              <w:spacing w:after="0" w:line="100" w:lineRule="atLeast"/>
            </w:pPr>
          </w:p>
        </w:tc>
      </w:tr>
      <w:tr w:rsidR="007A3F6D" w14:paraId="636CB5E8"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1C0445" w14:textId="77777777" w:rsidR="007A3F6D" w:rsidRDefault="007A3F6D" w:rsidP="002A22BB">
            <w:pPr>
              <w:pStyle w:val="DefaultStyle"/>
              <w:spacing w:after="0" w:line="100" w:lineRule="atLeast"/>
            </w:pPr>
            <w:r>
              <w:t>Number of cells</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DCB085" w14:textId="77777777" w:rsidR="007A3F6D" w:rsidRDefault="007A3F6D" w:rsidP="002A22BB">
            <w:pPr>
              <w:pStyle w:val="DefaultStyle"/>
              <w:spacing w:after="0" w:line="100" w:lineRule="atLeast"/>
            </w:pPr>
          </w:p>
        </w:tc>
      </w:tr>
      <w:tr w:rsidR="007A3F6D" w14:paraId="7D32AE4C"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8B6C15" w14:textId="77777777" w:rsidR="007A3F6D" w:rsidRDefault="007A3F6D" w:rsidP="002A22BB">
            <w:pPr>
              <w:pStyle w:val="DefaultStyle"/>
              <w:spacing w:after="0" w:line="100" w:lineRule="atLeast"/>
            </w:pPr>
            <w:r>
              <w:t xml:space="preserve">Schematic </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BE438F" w14:textId="77777777" w:rsidR="007A3F6D" w:rsidRDefault="007A3F6D" w:rsidP="002A22BB">
            <w:pPr>
              <w:pStyle w:val="DefaultStyle"/>
              <w:spacing w:after="0" w:line="100" w:lineRule="atLeast"/>
            </w:pPr>
          </w:p>
        </w:tc>
      </w:tr>
      <w:tr w:rsidR="007A3F6D" w:rsidRPr="006602C8" w14:paraId="60874784" w14:textId="77777777" w:rsidTr="006602C8">
        <w:trPr>
          <w:trHeight w:val="298"/>
          <w:jc w:val="center"/>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2AEC3" w14:textId="77777777" w:rsidR="007A3F6D" w:rsidRPr="006602C8" w:rsidRDefault="007A3F6D" w:rsidP="002A22BB">
            <w:pPr>
              <w:pStyle w:val="DefaultStyle"/>
              <w:spacing w:after="0" w:line="100" w:lineRule="atLeast"/>
              <w:jc w:val="center"/>
              <w:rPr>
                <w:b/>
              </w:rPr>
            </w:pPr>
            <w:r w:rsidRPr="006602C8">
              <w:rPr>
                <w:b/>
              </w:rPr>
              <w:t>Battery charging system</w:t>
            </w:r>
          </w:p>
        </w:tc>
      </w:tr>
      <w:tr w:rsidR="007A3F6D" w14:paraId="4EC186E9"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CF7EDA" w14:textId="77777777" w:rsidR="007A3F6D" w:rsidRDefault="007A3F6D" w:rsidP="002A22BB">
            <w:pPr>
              <w:pStyle w:val="DefaultStyle"/>
              <w:spacing w:after="0" w:line="100" w:lineRule="atLeast"/>
            </w:pPr>
            <w:r w:rsidRPr="00117FC9">
              <w:t>Battery charging system</w:t>
            </w:r>
            <w:r>
              <w:t xml:space="preserve"> schematic</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423A3F" w14:textId="77777777" w:rsidR="007A3F6D" w:rsidRDefault="007A3F6D" w:rsidP="002A22BB">
            <w:pPr>
              <w:pStyle w:val="DefaultStyle"/>
              <w:spacing w:after="0" w:line="100" w:lineRule="atLeast"/>
            </w:pPr>
          </w:p>
        </w:tc>
      </w:tr>
      <w:tr w:rsidR="007A3F6D" w:rsidRPr="006602C8" w14:paraId="42C24D19" w14:textId="77777777" w:rsidTr="006602C8">
        <w:trPr>
          <w:trHeight w:val="298"/>
          <w:jc w:val="center"/>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617494" w14:textId="77777777" w:rsidR="007A3F6D" w:rsidRPr="006602C8" w:rsidRDefault="007A3F6D" w:rsidP="002A22BB">
            <w:pPr>
              <w:pStyle w:val="DefaultStyle"/>
              <w:spacing w:after="0" w:line="100" w:lineRule="atLeast"/>
              <w:jc w:val="center"/>
              <w:rPr>
                <w:b/>
              </w:rPr>
            </w:pPr>
            <w:r w:rsidRPr="006602C8">
              <w:rPr>
                <w:b/>
              </w:rPr>
              <w:t>Battery protection system</w:t>
            </w:r>
          </w:p>
        </w:tc>
      </w:tr>
      <w:tr w:rsidR="007A3F6D" w14:paraId="29970C0C"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149153" w14:textId="77777777" w:rsidR="007A3F6D" w:rsidRDefault="007A3F6D" w:rsidP="002A22BB">
            <w:pPr>
              <w:pStyle w:val="DefaultStyle"/>
              <w:spacing w:after="0" w:line="100" w:lineRule="atLeast"/>
            </w:pPr>
            <w:r>
              <w:t>Battery protection circuit schematic</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17DD71" w14:textId="77777777" w:rsidR="007A3F6D" w:rsidRDefault="007A3F6D" w:rsidP="002A22BB">
            <w:pPr>
              <w:pStyle w:val="DefaultStyle"/>
              <w:spacing w:after="0" w:line="100" w:lineRule="atLeast"/>
            </w:pPr>
          </w:p>
        </w:tc>
      </w:tr>
    </w:tbl>
    <w:p w14:paraId="53517282" w14:textId="77777777" w:rsidR="00113F5B" w:rsidRDefault="00113F5B"/>
    <w:tbl>
      <w:tblPr>
        <w:tblW w:w="93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20"/>
        <w:gridCol w:w="5740"/>
      </w:tblGrid>
      <w:tr w:rsidR="007A3F6D" w:rsidRPr="006602C8" w14:paraId="394EA96B" w14:textId="77777777" w:rsidTr="006602C8">
        <w:trPr>
          <w:trHeight w:val="298"/>
          <w:jc w:val="center"/>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B5F397" w14:textId="77777777" w:rsidR="007A3F6D" w:rsidRPr="006602C8" w:rsidRDefault="007A3F6D" w:rsidP="002A22BB">
            <w:pPr>
              <w:pStyle w:val="DefaultStyle"/>
              <w:spacing w:after="0" w:line="100" w:lineRule="atLeast"/>
              <w:jc w:val="center"/>
              <w:rPr>
                <w:b/>
              </w:rPr>
            </w:pPr>
            <w:r w:rsidRPr="006602C8">
              <w:rPr>
                <w:b/>
              </w:rPr>
              <w:lastRenderedPageBreak/>
              <w:t>Other power systems</w:t>
            </w:r>
          </w:p>
        </w:tc>
      </w:tr>
      <w:tr w:rsidR="007A3F6D" w14:paraId="4D2A9261" w14:textId="77777777" w:rsidTr="006602C8">
        <w:trPr>
          <w:trHeight w:val="298"/>
          <w:jc w:val="center"/>
        </w:trPr>
        <w:tc>
          <w:tcPr>
            <w:tcW w:w="3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6453D" w14:textId="77777777" w:rsidR="007A3F6D" w:rsidRDefault="007A3F6D" w:rsidP="002A22BB">
            <w:pPr>
              <w:pStyle w:val="DefaultStyle"/>
              <w:spacing w:after="0" w:line="100" w:lineRule="atLeast"/>
            </w:pPr>
            <w:r>
              <w:t>Energy storage devices, e.g. capacitors (including quantity, datasheets, etc.), etc.</w:t>
            </w:r>
          </w:p>
        </w:tc>
        <w:tc>
          <w:tcPr>
            <w:tcW w:w="5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B070E" w14:textId="77777777" w:rsidR="007A3F6D" w:rsidRDefault="007A3F6D" w:rsidP="002A22BB">
            <w:pPr>
              <w:pStyle w:val="DefaultStyle"/>
              <w:spacing w:after="0" w:line="100" w:lineRule="atLeast"/>
            </w:pPr>
          </w:p>
        </w:tc>
      </w:tr>
    </w:tbl>
    <w:p w14:paraId="358194E9" w14:textId="77777777" w:rsidR="009B02BA" w:rsidRPr="009B02BA" w:rsidRDefault="009B02BA" w:rsidP="00A20CCF">
      <w:pPr>
        <w:spacing w:before="120"/>
        <w:jc w:val="both"/>
      </w:pPr>
      <w:r w:rsidRPr="009B02BA">
        <w:t>CONFIRM (YES/NO) THAT THE PAYLOAD CIRCUITRY IS NOT POWERED DURING FLIGHT (if it has a battery for real-time clock only, answer NO still):</w:t>
      </w:r>
    </w:p>
    <w:p w14:paraId="5540812D" w14:textId="7BF23855" w:rsidR="009B02BA" w:rsidRDefault="009B02BA" w:rsidP="00A20CCF">
      <w:pPr>
        <w:jc w:val="both"/>
      </w:pPr>
      <w:r w:rsidRPr="009B02BA">
        <w:t>What impacts would an interruption to NanoRacks facility power have on the payload (i.e. power recycle due to ExPRESS Rack issues, or stop/start for other payload installations)?</w:t>
      </w:r>
      <w:r>
        <w:t xml:space="preserve">  (P</w:t>
      </w:r>
      <w:r w:rsidRPr="009B02BA">
        <w:t xml:space="preserve">lease include the max time length of an interruption you think your payload </w:t>
      </w:r>
      <w:r>
        <w:t>can</w:t>
      </w:r>
      <w:r w:rsidRPr="009B02BA">
        <w:t xml:space="preserve"> tolerate without loss of science.</w:t>
      </w:r>
      <w:r>
        <w:t>)</w:t>
      </w:r>
    </w:p>
    <w:p w14:paraId="7913511B" w14:textId="2ABE61F9" w:rsidR="007A3F6D" w:rsidRDefault="007A3F6D" w:rsidP="007A3F6D">
      <w:pPr>
        <w:pStyle w:val="Heading4"/>
      </w:pPr>
      <w:bookmarkStart w:id="21" w:name="_Toc408327465"/>
      <w:r>
        <w:t>Battery Flight Acceptance Tests</w:t>
      </w:r>
      <w:bookmarkEnd w:id="21"/>
    </w:p>
    <w:p w14:paraId="751B60BB" w14:textId="77777777" w:rsidR="007A3F6D" w:rsidRDefault="007A3F6D" w:rsidP="00870AC7">
      <w:pPr>
        <w:pStyle w:val="ColorfulList-Accent11"/>
        <w:numPr>
          <w:ilvl w:val="0"/>
          <w:numId w:val="4"/>
        </w:numPr>
        <w:jc w:val="both"/>
      </w:pPr>
      <w:r>
        <w:t>Battery testing conducted according to NanoRacks provided statement of work (SOW) available on the NanoRacks Customer Portal.</w:t>
      </w:r>
      <w:bookmarkStart w:id="22" w:name="_Toc374089717"/>
      <w:bookmarkEnd w:id="22"/>
    </w:p>
    <w:tbl>
      <w:tblPr>
        <w:tblW w:w="9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9"/>
        <w:gridCol w:w="2321"/>
      </w:tblGrid>
      <w:tr w:rsidR="007A3F6D" w:rsidRPr="006602C8" w14:paraId="57DFA299" w14:textId="77777777" w:rsidTr="002A22BB">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AE3BD" w14:textId="77777777" w:rsidR="007A3F6D" w:rsidRPr="006602C8" w:rsidRDefault="007A3F6D" w:rsidP="002A22BB">
            <w:pPr>
              <w:pStyle w:val="DefaultStyle"/>
              <w:spacing w:after="0" w:line="100" w:lineRule="atLeast"/>
              <w:jc w:val="center"/>
              <w:rPr>
                <w:b/>
              </w:rPr>
            </w:pPr>
            <w:r w:rsidRPr="006602C8">
              <w:rPr>
                <w:b/>
              </w:rPr>
              <w:t>Flight Battery Testing</w:t>
            </w:r>
          </w:p>
        </w:tc>
      </w:tr>
      <w:tr w:rsidR="007A3F6D" w14:paraId="6033AAAA"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DB8B9" w14:textId="77777777" w:rsidR="007A3F6D" w:rsidRDefault="007A3F6D" w:rsidP="002A22BB">
            <w:pPr>
              <w:pStyle w:val="DefaultStyle"/>
              <w:spacing w:after="0" w:line="100" w:lineRule="atLeast"/>
            </w:pPr>
            <w:r>
              <w:t>Main flight batteries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5475B0" w14:textId="77777777" w:rsidR="007A3F6D" w:rsidRDefault="007A3F6D" w:rsidP="002A22BB">
            <w:pPr>
              <w:pStyle w:val="DefaultStyle"/>
              <w:spacing w:after="0" w:line="100" w:lineRule="atLeast"/>
            </w:pPr>
          </w:p>
        </w:tc>
      </w:tr>
      <w:tr w:rsidR="007A3F6D" w14:paraId="2208FDE5"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731C5" w14:textId="5E93B4C1" w:rsidR="007A3F6D" w:rsidRDefault="007A3F6D" w:rsidP="002A22BB">
            <w:pPr>
              <w:pStyle w:val="DefaultStyle"/>
              <w:spacing w:after="0" w:line="100" w:lineRule="atLeast"/>
            </w:pPr>
            <w:r>
              <w:t>Coin or button cells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AD2FA1" w14:textId="77777777" w:rsidR="007A3F6D" w:rsidRDefault="007A3F6D" w:rsidP="002A22BB">
            <w:pPr>
              <w:pStyle w:val="DefaultStyle"/>
              <w:spacing w:after="0" w:line="100" w:lineRule="atLeast"/>
            </w:pPr>
          </w:p>
        </w:tc>
      </w:tr>
    </w:tbl>
    <w:p w14:paraId="33B4FCD1" w14:textId="77777777" w:rsidR="007A3F6D" w:rsidRDefault="007A3F6D" w:rsidP="008A0929"/>
    <w:p w14:paraId="70564637" w14:textId="007BE6F8" w:rsidR="007A3F6D" w:rsidRDefault="007A3F6D" w:rsidP="00113F5B">
      <w:pPr>
        <w:pStyle w:val="Heading2"/>
        <w:spacing w:before="240"/>
        <w:ind w:left="576"/>
      </w:pPr>
      <w:bookmarkStart w:id="23" w:name="_Toc408327466"/>
      <w:r>
        <w:t>Communications</w:t>
      </w:r>
      <w:bookmarkEnd w:id="23"/>
    </w:p>
    <w:p w14:paraId="5605AFC1" w14:textId="77777777" w:rsidR="007A3F6D" w:rsidRDefault="007A3F6D" w:rsidP="007A3F6D">
      <w:pPr>
        <w:pStyle w:val="Heading3"/>
      </w:pPr>
      <w:bookmarkStart w:id="24" w:name="_Toc408327467"/>
      <w:r>
        <w:t>Downlink System</w:t>
      </w:r>
      <w:bookmarkEnd w:id="24"/>
    </w:p>
    <w:p w14:paraId="333461A5" w14:textId="4B8E83BB" w:rsidR="007A3F6D" w:rsidRDefault="007A3F6D" w:rsidP="00870AC7">
      <w:pPr>
        <w:jc w:val="both"/>
      </w:pPr>
      <w:r>
        <w:t>P</w:t>
      </w:r>
      <w:r w:rsidRPr="004822B8">
        <w:t>rovide the</w:t>
      </w:r>
      <w:r>
        <w:t xml:space="preserve"> following</w:t>
      </w:r>
      <w:r w:rsidR="006602C8">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105"/>
        <w:gridCol w:w="2245"/>
      </w:tblGrid>
      <w:tr w:rsidR="007A3F6D" w:rsidRPr="006602C8" w14:paraId="498E83C5" w14:textId="77777777" w:rsidTr="002A22BB">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92CB4F" w14:textId="77777777" w:rsidR="007A3F6D" w:rsidRPr="006602C8" w:rsidRDefault="007A3F6D" w:rsidP="002A22BB">
            <w:pPr>
              <w:pStyle w:val="DefaultStyle"/>
              <w:spacing w:after="0" w:line="100" w:lineRule="atLeast"/>
              <w:jc w:val="center"/>
              <w:rPr>
                <w:b/>
              </w:rPr>
            </w:pPr>
            <w:r w:rsidRPr="006602C8">
              <w:rPr>
                <w:b/>
              </w:rPr>
              <w:t>Downlink System</w:t>
            </w:r>
          </w:p>
        </w:tc>
      </w:tr>
      <w:tr w:rsidR="007A3F6D" w14:paraId="5C9A39EE" w14:textId="77777777" w:rsidTr="002A22BB">
        <w:trPr>
          <w:trHeight w:val="298"/>
        </w:trPr>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1EFF5" w14:textId="3789DED9" w:rsidR="007A3F6D" w:rsidRDefault="007A3F6D" w:rsidP="002A22BB">
            <w:pPr>
              <w:pStyle w:val="DefaultStyle"/>
              <w:spacing w:after="0" w:line="100" w:lineRule="atLeast"/>
            </w:pPr>
            <w:r>
              <w:t>Data to downlink (e.g. video, data, environmental data, etc.</w:t>
            </w:r>
            <w:r w:rsidR="009B02BA">
              <w:t xml:space="preserve">  Also provide file format and anticipated file size</w:t>
            </w:r>
            <w:r>
              <w:t>)</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3F9092" w14:textId="77777777" w:rsidR="007A3F6D" w:rsidRDefault="007A3F6D" w:rsidP="002A22BB">
            <w:pPr>
              <w:pStyle w:val="DefaultStyle"/>
              <w:spacing w:after="0" w:line="100" w:lineRule="atLeast"/>
            </w:pPr>
          </w:p>
        </w:tc>
      </w:tr>
      <w:tr w:rsidR="007A3F6D" w14:paraId="09E78C21" w14:textId="77777777" w:rsidTr="002A22BB">
        <w:trPr>
          <w:trHeight w:val="298"/>
        </w:trPr>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F45B52" w14:textId="14DE8465" w:rsidR="007A3F6D" w:rsidRDefault="007A3F6D" w:rsidP="009B02BA">
            <w:pPr>
              <w:pStyle w:val="DefaultStyle"/>
              <w:spacing w:after="0" w:line="100" w:lineRule="atLeast"/>
            </w:pPr>
            <w:r>
              <w:t xml:space="preserve">Downlink schedule (e.g. </w:t>
            </w:r>
            <w:r w:rsidR="009B02BA">
              <w:t>weekly, 3 days a week, bi-weekly every other week</w:t>
            </w:r>
            <w:r>
              <w:t>, etc.)</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603BEB" w14:textId="77777777" w:rsidR="007A3F6D" w:rsidRDefault="007A3F6D" w:rsidP="002A22BB">
            <w:pPr>
              <w:pStyle w:val="DefaultStyle"/>
              <w:spacing w:after="0" w:line="100" w:lineRule="atLeast"/>
            </w:pPr>
          </w:p>
        </w:tc>
      </w:tr>
    </w:tbl>
    <w:p w14:paraId="09567CFD" w14:textId="77777777" w:rsidR="007A3F6D" w:rsidRDefault="007A3F6D" w:rsidP="007A3F6D"/>
    <w:p w14:paraId="36B56C7B" w14:textId="60993443" w:rsidR="007A3F6D" w:rsidRDefault="007A3F6D" w:rsidP="00113F5B">
      <w:pPr>
        <w:pStyle w:val="Heading2"/>
        <w:spacing w:before="240"/>
        <w:ind w:left="576"/>
      </w:pPr>
      <w:bookmarkStart w:id="25" w:name="_Toc408327468"/>
      <w:r>
        <w:t>Components</w:t>
      </w:r>
      <w:bookmarkEnd w:id="25"/>
    </w:p>
    <w:p w14:paraId="4C28FD7C" w14:textId="3F291EF3" w:rsidR="00C406D7" w:rsidRDefault="00C406D7" w:rsidP="00870AC7">
      <w:pPr>
        <w:jc w:val="both"/>
      </w:pPr>
      <w:r>
        <w:t>D</w:t>
      </w:r>
      <w:r w:rsidRPr="00567787">
        <w:t xml:space="preserve">escribe </w:t>
      </w:r>
      <w:r>
        <w:t>all</w:t>
      </w:r>
      <w:r w:rsidRPr="00567787">
        <w:t xml:space="preserve"> payload </w:t>
      </w:r>
      <w:r>
        <w:t xml:space="preserve">components </w:t>
      </w:r>
      <w:r w:rsidRPr="00567787">
        <w:t>and</w:t>
      </w:r>
      <w:r>
        <w:t xml:space="preserve"> their</w:t>
      </w:r>
      <w:r w:rsidRPr="00567787">
        <w:t xml:space="preserve"> functions</w:t>
      </w:r>
      <w:r>
        <w:t xml:space="preserve"> in detail including manufacturer and part number</w:t>
      </w:r>
      <w:r w:rsidRPr="00567787">
        <w:t xml:space="preserve">. </w:t>
      </w:r>
      <w:r>
        <w:t xml:space="preserve"> Feel free to add more information than necessary – more is better.  </w:t>
      </w:r>
      <w:r w:rsidRPr="00567787">
        <w:t xml:space="preserve">Include figures or illustrations to show </w:t>
      </w:r>
      <w:r>
        <w:t>the payload configuration and layout in detail</w:t>
      </w:r>
      <w:r w:rsidRPr="00567787">
        <w:t xml:space="preserve">.  </w:t>
      </w:r>
    </w:p>
    <w:p w14:paraId="189A8F92" w14:textId="77777777" w:rsidR="00652980" w:rsidRDefault="00652980" w:rsidP="00652980">
      <w:pPr>
        <w:pStyle w:val="Heading3"/>
      </w:pPr>
      <w:bookmarkStart w:id="26" w:name="_Toc408327469"/>
      <w:r>
        <w:t>Rotating Equipment</w:t>
      </w:r>
      <w:bookmarkEnd w:id="26"/>
    </w:p>
    <w:p w14:paraId="7C828FE7" w14:textId="77777777" w:rsidR="00652980" w:rsidRDefault="00652980" w:rsidP="00870AC7">
      <w:pPr>
        <w:jc w:val="both"/>
      </w:pPr>
      <w:r>
        <w:t>Provide detailed description of fans, motors, pumps, etc.</w:t>
      </w:r>
    </w:p>
    <w:tbl>
      <w:tblPr>
        <w:tblW w:w="93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9"/>
        <w:gridCol w:w="2321"/>
      </w:tblGrid>
      <w:tr w:rsidR="00652980" w:rsidRPr="007A3F6D" w14:paraId="64A7BB6B" w14:textId="77777777" w:rsidTr="002A22BB">
        <w:trPr>
          <w:trHeight w:val="298"/>
          <w:jc w:val="center"/>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D79624" w14:textId="77777777" w:rsidR="00652980" w:rsidRPr="007A3F6D" w:rsidRDefault="00652980" w:rsidP="002A22BB">
            <w:pPr>
              <w:pStyle w:val="DefaultStyle"/>
              <w:spacing w:after="0" w:line="100" w:lineRule="atLeast"/>
              <w:jc w:val="center"/>
              <w:rPr>
                <w:b/>
              </w:rPr>
            </w:pPr>
            <w:r w:rsidRPr="007A3F6D">
              <w:rPr>
                <w:b/>
              </w:rPr>
              <w:t>Rotating Equipment</w:t>
            </w:r>
          </w:p>
        </w:tc>
      </w:tr>
      <w:tr w:rsidR="00652980" w14:paraId="50C64022"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DD7A2" w14:textId="77777777" w:rsidR="00652980" w:rsidRDefault="00652980" w:rsidP="002A22BB">
            <w:pPr>
              <w:pStyle w:val="DefaultStyle"/>
              <w:spacing w:after="0" w:line="100" w:lineRule="atLeast"/>
            </w:pPr>
            <w:r>
              <w:t>Type – fan, motor, pump, etc.</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20D61A93" w14:textId="77777777" w:rsidR="00652980" w:rsidRDefault="00652980" w:rsidP="002A22BB">
            <w:pPr>
              <w:pStyle w:val="DefaultStyle"/>
              <w:spacing w:after="0" w:line="100" w:lineRule="atLeast"/>
              <w:jc w:val="center"/>
            </w:pPr>
          </w:p>
        </w:tc>
      </w:tr>
      <w:tr w:rsidR="006602C8" w14:paraId="0488FE64"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117E1A" w14:textId="1693F0B6" w:rsidR="006602C8" w:rsidRDefault="006602C8" w:rsidP="002A22BB">
            <w:pPr>
              <w:pStyle w:val="DefaultStyle"/>
              <w:spacing w:after="0" w:line="100" w:lineRule="atLeast"/>
            </w:pPr>
            <w:r>
              <w:t>Manufacturer</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441F6C42" w14:textId="77777777" w:rsidR="006602C8" w:rsidRDefault="006602C8" w:rsidP="002A22BB">
            <w:pPr>
              <w:pStyle w:val="DefaultStyle"/>
              <w:spacing w:after="0" w:line="100" w:lineRule="atLeast"/>
              <w:jc w:val="center"/>
            </w:pPr>
          </w:p>
        </w:tc>
      </w:tr>
      <w:tr w:rsidR="006602C8" w14:paraId="3312D109"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A6E875" w14:textId="44863A4D" w:rsidR="006602C8" w:rsidRDefault="006602C8" w:rsidP="002A22BB">
            <w:pPr>
              <w:pStyle w:val="DefaultStyle"/>
              <w:spacing w:after="0" w:line="100" w:lineRule="atLeast"/>
            </w:pPr>
            <w:r>
              <w:t>Part Number</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0530900C" w14:textId="77777777" w:rsidR="006602C8" w:rsidRDefault="006602C8" w:rsidP="002A22BB">
            <w:pPr>
              <w:pStyle w:val="DefaultStyle"/>
              <w:spacing w:after="0" w:line="100" w:lineRule="atLeast"/>
              <w:jc w:val="center"/>
            </w:pPr>
          </w:p>
        </w:tc>
      </w:tr>
      <w:tr w:rsidR="00652980" w14:paraId="162B681C"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97442C" w14:textId="77777777" w:rsidR="00652980" w:rsidRDefault="00652980" w:rsidP="002A22BB">
            <w:pPr>
              <w:pStyle w:val="DefaultStyle"/>
              <w:spacing w:after="0" w:line="100" w:lineRule="atLeast"/>
            </w:pPr>
            <w:r>
              <w:lastRenderedPageBreak/>
              <w:t>Maximum RPM</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261F3470" w14:textId="77777777" w:rsidR="00652980" w:rsidRDefault="00652980" w:rsidP="002A22BB">
            <w:pPr>
              <w:pStyle w:val="DefaultStyle"/>
              <w:spacing w:after="0" w:line="100" w:lineRule="atLeast"/>
              <w:jc w:val="center"/>
            </w:pPr>
          </w:p>
        </w:tc>
      </w:tr>
      <w:tr w:rsidR="00652980" w14:paraId="405E21EA"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45AF39" w14:textId="77777777" w:rsidR="00652980" w:rsidRDefault="00652980" w:rsidP="002A22BB">
            <w:pPr>
              <w:pStyle w:val="DefaultStyle"/>
              <w:spacing w:after="0" w:line="100" w:lineRule="atLeast"/>
            </w:pPr>
            <w:r>
              <w:t>Containment</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7E5FE842" w14:textId="77777777" w:rsidR="00652980" w:rsidRDefault="00652980" w:rsidP="002A22BB">
            <w:pPr>
              <w:pStyle w:val="DefaultStyle"/>
              <w:spacing w:after="0" w:line="100" w:lineRule="atLeast"/>
              <w:jc w:val="center"/>
            </w:pPr>
          </w:p>
        </w:tc>
      </w:tr>
      <w:tr w:rsidR="00652980" w14:paraId="5527F0A6"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7E43F" w14:textId="77777777" w:rsidR="00652980" w:rsidRDefault="00652980" w:rsidP="002A22BB">
            <w:pPr>
              <w:pStyle w:val="DefaultStyle"/>
              <w:spacing w:after="0" w:line="100" w:lineRule="atLeast"/>
            </w:pPr>
            <w:r>
              <w:t>Dimensions</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3F0C47B6" w14:textId="77777777" w:rsidR="00652980" w:rsidRDefault="00652980" w:rsidP="002A22BB">
            <w:pPr>
              <w:pStyle w:val="DefaultStyle"/>
              <w:spacing w:after="0" w:line="100" w:lineRule="atLeast"/>
              <w:jc w:val="center"/>
            </w:pPr>
          </w:p>
        </w:tc>
      </w:tr>
      <w:tr w:rsidR="00652980" w14:paraId="4E1B09DF"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4800D8" w14:textId="77777777" w:rsidR="00652980" w:rsidRDefault="00652980" w:rsidP="002A22BB">
            <w:pPr>
              <w:pStyle w:val="DefaultStyle"/>
              <w:spacing w:after="0" w:line="100" w:lineRule="atLeast"/>
            </w:pPr>
            <w:r>
              <w:t>Datasheet</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7D5557ED" w14:textId="77777777" w:rsidR="00652980" w:rsidRDefault="00652980" w:rsidP="002A22BB">
            <w:pPr>
              <w:pStyle w:val="DefaultStyle"/>
              <w:spacing w:after="0" w:line="100" w:lineRule="atLeast"/>
              <w:jc w:val="center"/>
            </w:pPr>
          </w:p>
        </w:tc>
      </w:tr>
      <w:tr w:rsidR="00652980" w14:paraId="34A4D001"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683B4" w14:textId="77777777" w:rsidR="00652980" w:rsidRDefault="00652980" w:rsidP="002A22BB">
            <w:pPr>
              <w:pStyle w:val="DefaultStyle"/>
              <w:spacing w:after="0" w:line="100" w:lineRule="atLeast"/>
            </w:pPr>
            <w:r>
              <w:t>Motor type – DC motor, stepper motor, eccentric motor, etc.</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58078C79" w14:textId="77777777" w:rsidR="00652980" w:rsidRDefault="00652980" w:rsidP="002A22BB">
            <w:pPr>
              <w:pStyle w:val="DefaultStyle"/>
              <w:spacing w:after="0" w:line="100" w:lineRule="atLeast"/>
              <w:jc w:val="center"/>
            </w:pPr>
          </w:p>
        </w:tc>
      </w:tr>
      <w:tr w:rsidR="00652980" w14:paraId="3C203D7F"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C8C3B" w14:textId="77777777" w:rsidR="00652980" w:rsidRDefault="00652980" w:rsidP="002A22BB">
            <w:pPr>
              <w:pStyle w:val="DefaultStyle"/>
              <w:spacing w:after="0" w:line="100" w:lineRule="atLeast"/>
              <w:ind w:left="720"/>
            </w:pPr>
            <w:r>
              <w:t>Magnet(s)?</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0F2C936C" w14:textId="77777777" w:rsidR="00652980" w:rsidRDefault="00652980" w:rsidP="002A22BB">
            <w:pPr>
              <w:pStyle w:val="DefaultStyle"/>
              <w:spacing w:after="0" w:line="100" w:lineRule="atLeast"/>
              <w:jc w:val="center"/>
            </w:pPr>
          </w:p>
        </w:tc>
      </w:tr>
      <w:tr w:rsidR="00652980" w14:paraId="6BCFCB1A"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411DF" w14:textId="77777777" w:rsidR="00652980" w:rsidRDefault="00652980" w:rsidP="002A22BB">
            <w:pPr>
              <w:pStyle w:val="DefaultStyle"/>
              <w:spacing w:after="0" w:line="100" w:lineRule="atLeast"/>
              <w:ind w:left="720"/>
            </w:pPr>
            <w:r>
              <w:t>Brushless motor?</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378E5E98" w14:textId="77777777" w:rsidR="00652980" w:rsidRDefault="00652980" w:rsidP="002A22BB">
            <w:pPr>
              <w:pStyle w:val="DefaultStyle"/>
              <w:spacing w:after="0" w:line="100" w:lineRule="atLeast"/>
              <w:jc w:val="center"/>
            </w:pPr>
          </w:p>
        </w:tc>
      </w:tr>
      <w:tr w:rsidR="00652980" w14:paraId="3C35C1D8"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AF9524" w14:textId="77777777" w:rsidR="00652980" w:rsidRDefault="00652980" w:rsidP="002A22BB">
            <w:pPr>
              <w:pStyle w:val="DefaultStyle"/>
              <w:spacing w:after="0" w:line="100" w:lineRule="atLeast"/>
            </w:pPr>
            <w:r>
              <w:t>Fans</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73F940BE" w14:textId="77777777" w:rsidR="00652980" w:rsidRDefault="00652980" w:rsidP="002A22BB">
            <w:pPr>
              <w:pStyle w:val="DefaultStyle"/>
              <w:spacing w:after="0" w:line="100" w:lineRule="atLeast"/>
              <w:jc w:val="center"/>
            </w:pPr>
          </w:p>
        </w:tc>
      </w:tr>
      <w:tr w:rsidR="00652980" w14:paraId="369204FC"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5A4904" w14:textId="77777777" w:rsidR="00652980" w:rsidRDefault="00652980" w:rsidP="002A22BB">
            <w:pPr>
              <w:pStyle w:val="DefaultStyle"/>
              <w:spacing w:after="0" w:line="100" w:lineRule="atLeast"/>
              <w:ind w:left="720"/>
            </w:pPr>
            <w:r>
              <w:t>Locked rotor protection?</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23B01E95" w14:textId="77777777" w:rsidR="00652980" w:rsidRDefault="00652980" w:rsidP="002A22BB">
            <w:pPr>
              <w:pStyle w:val="DefaultStyle"/>
              <w:spacing w:after="0" w:line="100" w:lineRule="atLeast"/>
              <w:jc w:val="center"/>
            </w:pPr>
          </w:p>
        </w:tc>
      </w:tr>
      <w:tr w:rsidR="00652980" w14:paraId="086AB6E5" w14:textId="77777777" w:rsidTr="002A22BB">
        <w:trPr>
          <w:trHeight w:val="298"/>
          <w:jc w:val="center"/>
        </w:trPr>
        <w:tc>
          <w:tcPr>
            <w:tcW w:w="7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D5FCA2" w14:textId="77777777" w:rsidR="00652980" w:rsidRDefault="00652980" w:rsidP="002A22BB">
            <w:pPr>
              <w:pStyle w:val="DefaultStyle"/>
              <w:spacing w:after="0" w:line="100" w:lineRule="atLeast"/>
              <w:ind w:left="720"/>
            </w:pPr>
            <w:r>
              <w:t>Magnet(s)?</w:t>
            </w:r>
          </w:p>
        </w:tc>
        <w:tc>
          <w:tcPr>
            <w:tcW w:w="2321" w:type="dxa"/>
            <w:tcBorders>
              <w:top w:val="single" w:sz="4" w:space="0" w:color="00000A"/>
              <w:left w:val="single" w:sz="4" w:space="0" w:color="00000A"/>
              <w:bottom w:val="single" w:sz="4" w:space="0" w:color="00000A"/>
              <w:right w:val="single" w:sz="4" w:space="0" w:color="00000A"/>
            </w:tcBorders>
            <w:shd w:val="clear" w:color="auto" w:fill="auto"/>
          </w:tcPr>
          <w:p w14:paraId="1E499876" w14:textId="77777777" w:rsidR="00652980" w:rsidRDefault="00652980" w:rsidP="002A22BB">
            <w:pPr>
              <w:pStyle w:val="DefaultStyle"/>
              <w:spacing w:after="0" w:line="100" w:lineRule="atLeast"/>
              <w:jc w:val="center"/>
            </w:pPr>
          </w:p>
        </w:tc>
      </w:tr>
    </w:tbl>
    <w:p w14:paraId="3F370199" w14:textId="3CEEC573" w:rsidR="009B02BA" w:rsidRDefault="009B02BA" w:rsidP="00A20CCF">
      <w:pPr>
        <w:jc w:val="both"/>
      </w:pPr>
      <w:r>
        <w:t>Are any switches involved?  If “YES”, describe and confirm what switch protection design from Appendix C is utilized.</w:t>
      </w:r>
    </w:p>
    <w:p w14:paraId="59760A4A" w14:textId="586E22D7" w:rsidR="00652980" w:rsidRDefault="00652980" w:rsidP="00652980">
      <w:pPr>
        <w:pStyle w:val="Heading3"/>
      </w:pPr>
      <w:bookmarkStart w:id="27" w:name="_Toc408327470"/>
      <w:r>
        <w:t>Pressure Systems</w:t>
      </w:r>
      <w:bookmarkEnd w:id="27"/>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1"/>
        <w:gridCol w:w="2319"/>
      </w:tblGrid>
      <w:tr w:rsidR="00652980" w:rsidRPr="000103F5" w14:paraId="5DF1622E" w14:textId="77777777" w:rsidTr="002A22BB">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75B019" w14:textId="77777777" w:rsidR="00652980" w:rsidRPr="000103F5" w:rsidRDefault="00652980" w:rsidP="002A22BB">
            <w:pPr>
              <w:pStyle w:val="DefaultStyle"/>
              <w:spacing w:after="0" w:line="100" w:lineRule="atLeast"/>
              <w:jc w:val="center"/>
              <w:rPr>
                <w:b/>
              </w:rPr>
            </w:pPr>
            <w:r w:rsidRPr="000103F5">
              <w:rPr>
                <w:b/>
              </w:rPr>
              <w:t>Pressure Systems</w:t>
            </w:r>
          </w:p>
        </w:tc>
      </w:tr>
      <w:tr w:rsidR="00652980" w14:paraId="20434F62"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507A45" w14:textId="1022FEEC" w:rsidR="00652980" w:rsidRDefault="00652980" w:rsidP="002A22BB">
            <w:pPr>
              <w:pStyle w:val="DefaultStyle"/>
              <w:spacing w:after="0" w:line="100" w:lineRule="atLeast"/>
            </w:pPr>
            <w:r>
              <w:t xml:space="preserve">Overall description to include maximum design pressure (MDP), </w:t>
            </w:r>
            <w:r w:rsidR="000103F5">
              <w:t xml:space="preserve">maximum </w:t>
            </w:r>
            <w:r>
              <w:t>operating pressure</w:t>
            </w:r>
            <w:r w:rsidR="000103F5">
              <w:t xml:space="preserve"> (MOP)</w:t>
            </w:r>
            <w:r>
              <w:t>, detailed design description</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F70B2" w14:textId="77777777" w:rsidR="00652980" w:rsidRDefault="00652980" w:rsidP="002A22BB">
            <w:pPr>
              <w:pStyle w:val="DefaultStyle"/>
              <w:spacing w:after="0" w:line="100" w:lineRule="atLeast"/>
            </w:pPr>
          </w:p>
        </w:tc>
      </w:tr>
      <w:tr w:rsidR="00652980" w14:paraId="27A38155"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4919AC" w14:textId="77777777" w:rsidR="00652980" w:rsidRDefault="00652980" w:rsidP="002A22BB">
            <w:pPr>
              <w:pStyle w:val="DefaultStyle"/>
              <w:spacing w:after="0" w:line="100" w:lineRule="atLeast"/>
            </w:pPr>
            <w:r>
              <w:t>Containment description (e.g. pressure vessel, composite dewar, etc.)</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6AC8BA" w14:textId="77777777" w:rsidR="00652980" w:rsidRDefault="00652980" w:rsidP="002A22BB">
            <w:pPr>
              <w:pStyle w:val="DefaultStyle"/>
              <w:spacing w:after="0" w:line="100" w:lineRule="atLeast"/>
            </w:pPr>
          </w:p>
        </w:tc>
      </w:tr>
      <w:tr w:rsidR="00652980" w14:paraId="61470AEB"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553CC" w14:textId="77777777" w:rsidR="00652980" w:rsidRDefault="00652980" w:rsidP="002A22BB">
            <w:pPr>
              <w:pStyle w:val="DefaultStyle"/>
              <w:spacing w:after="0" w:line="100" w:lineRule="atLeast"/>
            </w:pPr>
            <w:r>
              <w:t>Pressure levels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8CA29C" w14:textId="77777777" w:rsidR="00652980" w:rsidRDefault="00652980" w:rsidP="002A22BB">
            <w:pPr>
              <w:pStyle w:val="DefaultStyle"/>
              <w:spacing w:after="0" w:line="100" w:lineRule="atLeast"/>
            </w:pPr>
          </w:p>
        </w:tc>
      </w:tr>
      <w:tr w:rsidR="00652980" w14:paraId="2A67E048"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7AC7D0" w14:textId="77777777" w:rsidR="00652980" w:rsidRDefault="00652980" w:rsidP="002A22BB">
            <w:pPr>
              <w:pStyle w:val="DefaultStyle"/>
              <w:spacing w:after="0" w:line="100" w:lineRule="atLeast"/>
            </w:pPr>
            <w:r>
              <w:t>Detailed schematic</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506CB9" w14:textId="77777777" w:rsidR="00652980" w:rsidRDefault="00652980" w:rsidP="002A22BB">
            <w:pPr>
              <w:pStyle w:val="DefaultStyle"/>
              <w:spacing w:after="0" w:line="100" w:lineRule="atLeast"/>
            </w:pPr>
          </w:p>
        </w:tc>
      </w:tr>
      <w:tr w:rsidR="00652980" w14:paraId="7169B58B"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13F349" w14:textId="77777777" w:rsidR="00652980" w:rsidRDefault="00652980" w:rsidP="002A22BB">
            <w:pPr>
              <w:pStyle w:val="DefaultStyle"/>
              <w:spacing w:after="0" w:line="100" w:lineRule="atLeast"/>
            </w:pPr>
            <w:r>
              <w:t>Pressurant</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91C27" w14:textId="77777777" w:rsidR="00652980" w:rsidRDefault="00652980" w:rsidP="002A22BB">
            <w:pPr>
              <w:pStyle w:val="DefaultStyle"/>
              <w:spacing w:after="0" w:line="100" w:lineRule="atLeast"/>
            </w:pPr>
          </w:p>
        </w:tc>
      </w:tr>
    </w:tbl>
    <w:p w14:paraId="725246E1" w14:textId="77777777" w:rsidR="00652980" w:rsidRDefault="00652980" w:rsidP="00652980"/>
    <w:p w14:paraId="35D8FE1B" w14:textId="1B663815" w:rsidR="007A3F6D" w:rsidRDefault="007A3F6D" w:rsidP="008A0929">
      <w:pPr>
        <w:pStyle w:val="Heading3"/>
      </w:pPr>
      <w:bookmarkStart w:id="28" w:name="_Toc408327471"/>
      <w:r>
        <w:t>Magnetic Devices</w:t>
      </w:r>
      <w:bookmarkEnd w:id="28"/>
    </w:p>
    <w:p w14:paraId="24B8FF42" w14:textId="77777777" w:rsidR="007A3F6D" w:rsidRPr="002E171C" w:rsidRDefault="007A3F6D" w:rsidP="000103F5">
      <w:pPr>
        <w:jc w:val="both"/>
      </w:pPr>
      <w:r w:rsidRPr="002E171C">
        <w:t>If permanent/electro-magnets used:</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105"/>
        <w:gridCol w:w="2245"/>
      </w:tblGrid>
      <w:tr w:rsidR="007A3F6D" w:rsidRPr="000103F5" w14:paraId="7A5C81FC" w14:textId="77777777" w:rsidTr="002A22BB">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254F35" w14:textId="77777777" w:rsidR="007A3F6D" w:rsidRPr="000103F5" w:rsidRDefault="007A3F6D" w:rsidP="002A22BB">
            <w:pPr>
              <w:pStyle w:val="DefaultStyle"/>
              <w:spacing w:after="0" w:line="100" w:lineRule="atLeast"/>
              <w:jc w:val="center"/>
              <w:rPr>
                <w:b/>
              </w:rPr>
            </w:pPr>
            <w:r w:rsidRPr="000103F5">
              <w:rPr>
                <w:b/>
              </w:rPr>
              <w:t>Magnet Description</w:t>
            </w:r>
          </w:p>
        </w:tc>
      </w:tr>
      <w:tr w:rsidR="007A3F6D" w:rsidRPr="002E171C" w14:paraId="35CC7C5B" w14:textId="77777777" w:rsidTr="002A22BB">
        <w:trPr>
          <w:trHeight w:val="298"/>
        </w:trPr>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3A9AA" w14:textId="77777777" w:rsidR="007A3F6D" w:rsidRPr="002E171C" w:rsidRDefault="007A3F6D" w:rsidP="002A22BB">
            <w:pPr>
              <w:pStyle w:val="DefaultStyle"/>
              <w:spacing w:after="0" w:line="100" w:lineRule="atLeast"/>
            </w:pPr>
            <w:r w:rsidRPr="002E171C">
              <w:t>Number permanent/electro-magnets</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0C82F" w14:textId="77777777" w:rsidR="007A3F6D" w:rsidRPr="002E171C" w:rsidRDefault="007A3F6D" w:rsidP="002A22BB">
            <w:pPr>
              <w:pStyle w:val="DefaultStyle"/>
              <w:spacing w:after="0" w:line="100" w:lineRule="atLeast"/>
            </w:pPr>
          </w:p>
        </w:tc>
      </w:tr>
      <w:tr w:rsidR="007A3F6D" w:rsidRPr="002E171C" w14:paraId="753F8F5B" w14:textId="77777777" w:rsidTr="002A22BB">
        <w:trPr>
          <w:trHeight w:val="298"/>
        </w:trPr>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CB7B44" w14:textId="77777777" w:rsidR="007A3F6D" w:rsidRPr="002E171C" w:rsidRDefault="007A3F6D" w:rsidP="002A22BB">
            <w:pPr>
              <w:pStyle w:val="DefaultStyle"/>
              <w:spacing w:after="0" w:line="100" w:lineRule="atLeast"/>
            </w:pPr>
            <w:r w:rsidRPr="002E171C">
              <w:t>Schematic depicting physical layout within Payload</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4488C4" w14:textId="77777777" w:rsidR="007A3F6D" w:rsidRPr="002E171C" w:rsidRDefault="007A3F6D" w:rsidP="002A22BB">
            <w:pPr>
              <w:pStyle w:val="DefaultStyle"/>
              <w:spacing w:after="0" w:line="100" w:lineRule="atLeast"/>
            </w:pPr>
          </w:p>
        </w:tc>
      </w:tr>
      <w:tr w:rsidR="007A3F6D" w:rsidRPr="002E171C" w14:paraId="2B2CF71E" w14:textId="77777777" w:rsidTr="002A22BB">
        <w:trPr>
          <w:trHeight w:val="298"/>
        </w:trPr>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6B9EB1" w14:textId="77777777" w:rsidR="007A3F6D" w:rsidRPr="002E171C" w:rsidRDefault="007A3F6D" w:rsidP="002A22BB">
            <w:pPr>
              <w:pStyle w:val="DefaultStyle"/>
              <w:spacing w:after="0" w:line="100" w:lineRule="atLeast"/>
            </w:pPr>
            <w:r w:rsidRPr="002E171C">
              <w:t>Manufacturer</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B3BB81" w14:textId="77777777" w:rsidR="007A3F6D" w:rsidRPr="002E171C" w:rsidRDefault="007A3F6D" w:rsidP="002A22BB">
            <w:pPr>
              <w:pStyle w:val="DefaultStyle"/>
              <w:spacing w:after="0" w:line="100" w:lineRule="atLeast"/>
            </w:pPr>
          </w:p>
        </w:tc>
      </w:tr>
      <w:tr w:rsidR="007A3F6D" w:rsidRPr="002E171C" w14:paraId="361A17D8" w14:textId="77777777" w:rsidTr="002A22BB">
        <w:trPr>
          <w:trHeight w:val="298"/>
        </w:trPr>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10F6AA" w14:textId="77777777" w:rsidR="007A3F6D" w:rsidRPr="002E171C" w:rsidRDefault="007A3F6D" w:rsidP="002A22BB">
            <w:pPr>
              <w:pStyle w:val="DefaultStyle"/>
              <w:spacing w:after="0" w:line="100" w:lineRule="atLeast"/>
            </w:pPr>
            <w:r w:rsidRPr="002E171C">
              <w:t>Model or part no.</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D3BD82" w14:textId="77777777" w:rsidR="007A3F6D" w:rsidRPr="002E171C" w:rsidRDefault="007A3F6D" w:rsidP="002A22BB">
            <w:pPr>
              <w:pStyle w:val="DefaultStyle"/>
              <w:spacing w:after="0" w:line="100" w:lineRule="atLeast"/>
            </w:pPr>
          </w:p>
        </w:tc>
      </w:tr>
      <w:tr w:rsidR="007A3F6D" w:rsidRPr="002E171C" w14:paraId="55BB3FAF" w14:textId="77777777" w:rsidTr="002A22BB">
        <w:trPr>
          <w:trHeight w:val="298"/>
        </w:trPr>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3906C0" w14:textId="74AD7BDF" w:rsidR="000103F5" w:rsidRDefault="007A3F6D" w:rsidP="002A22BB">
            <w:pPr>
              <w:pStyle w:val="DefaultStyle"/>
              <w:spacing w:after="0" w:line="100" w:lineRule="atLeast"/>
            </w:pPr>
            <w:r w:rsidRPr="002E171C">
              <w:t>If permanent magnets, list field strength</w:t>
            </w:r>
            <w:r w:rsidR="00540E9D">
              <w:t xml:space="preserve"> </w:t>
            </w:r>
            <w:r w:rsidR="00667C37" w:rsidRPr="002E171C">
              <w:t>(Gauss)</w:t>
            </w:r>
            <w:r w:rsidRPr="002E171C">
              <w:t xml:space="preserve"> per each</w:t>
            </w:r>
            <w:r w:rsidR="008A7188">
              <w:t xml:space="preserve"> Module</w:t>
            </w:r>
            <w:r w:rsidRPr="002E171C">
              <w:t xml:space="preserve"> </w:t>
            </w:r>
            <w:r w:rsidR="000103F5">
              <w:t xml:space="preserve">up to 3 cm </w:t>
            </w:r>
            <w:r w:rsidR="008A7188">
              <w:t>away</w:t>
            </w:r>
          </w:p>
          <w:p w14:paraId="2211775D" w14:textId="7AAE6C10" w:rsidR="007A3F6D" w:rsidRPr="002E171C" w:rsidRDefault="000103F5" w:rsidP="000103F5">
            <w:pPr>
              <w:pStyle w:val="DefaultStyle"/>
              <w:spacing w:after="0" w:line="100" w:lineRule="atLeast"/>
            </w:pPr>
            <w:r>
              <w:t>(If measurement is greater than 1 Gauss at 3 cm, at what point does it reach 1 Gauss?)</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CDF9D" w14:textId="77777777" w:rsidR="007A3F6D" w:rsidRPr="002E171C" w:rsidRDefault="007A3F6D" w:rsidP="002A22BB">
            <w:pPr>
              <w:pStyle w:val="DefaultStyle"/>
              <w:spacing w:after="0" w:line="100" w:lineRule="atLeast"/>
            </w:pPr>
          </w:p>
        </w:tc>
      </w:tr>
      <w:tr w:rsidR="007A3F6D" w:rsidRPr="002E171C" w14:paraId="0181DD0B" w14:textId="77777777" w:rsidTr="002A22BB">
        <w:trPr>
          <w:trHeight w:val="298"/>
        </w:trPr>
        <w:tc>
          <w:tcPr>
            <w:tcW w:w="7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86F884" w14:textId="77777777" w:rsidR="007A3F6D" w:rsidRPr="002E171C" w:rsidRDefault="007A3F6D" w:rsidP="002A22BB">
            <w:pPr>
              <w:pStyle w:val="DefaultStyle"/>
              <w:spacing w:after="0" w:line="100" w:lineRule="atLeast"/>
            </w:pPr>
            <w:r w:rsidRPr="002E171C">
              <w:t>If electro-magnets, list field strength per each (amps-turns-m</w:t>
            </w:r>
            <w:r w:rsidRPr="002E171C">
              <w:rPr>
                <w:vertAlign w:val="superscript"/>
              </w:rPr>
              <w:t>2</w:t>
            </w:r>
            <w:r w:rsidRPr="002E171C">
              <w:t>)</w:t>
            </w:r>
          </w:p>
        </w:tc>
        <w:tc>
          <w:tcPr>
            <w:tcW w:w="2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F88E8F" w14:textId="77777777" w:rsidR="007A3F6D" w:rsidRPr="002E171C" w:rsidRDefault="007A3F6D" w:rsidP="002A22BB">
            <w:pPr>
              <w:pStyle w:val="DefaultStyle"/>
              <w:spacing w:after="0" w:line="100" w:lineRule="atLeast"/>
            </w:pPr>
          </w:p>
        </w:tc>
      </w:tr>
    </w:tbl>
    <w:p w14:paraId="6D1A426F" w14:textId="4C7FB0DF" w:rsidR="00113F5B" w:rsidRDefault="00113F5B" w:rsidP="007A3F6D"/>
    <w:p w14:paraId="59B143C3" w14:textId="77777777" w:rsidR="00113F5B" w:rsidRDefault="00113F5B">
      <w:r>
        <w:br w:type="page"/>
      </w:r>
    </w:p>
    <w:p w14:paraId="7076E21A" w14:textId="6FF17AA7" w:rsidR="007A3F6D" w:rsidRDefault="007A3F6D" w:rsidP="00113F5B">
      <w:pPr>
        <w:pStyle w:val="Heading2"/>
        <w:spacing w:before="240"/>
        <w:ind w:left="576"/>
      </w:pPr>
      <w:bookmarkStart w:id="29" w:name="_Toc408327472"/>
      <w:r>
        <w:lastRenderedPageBreak/>
        <w:t>Thermal</w:t>
      </w:r>
      <w:bookmarkEnd w:id="29"/>
    </w:p>
    <w:p w14:paraId="134FDBCD" w14:textId="77777777" w:rsidR="008A0929" w:rsidRDefault="008A0929" w:rsidP="008A0929">
      <w:pPr>
        <w:pStyle w:val="Heading3"/>
      </w:pPr>
      <w:bookmarkStart w:id="30" w:name="_Toc408327473"/>
      <w:r>
        <w:t>Thermal Control System</w:t>
      </w:r>
      <w:bookmarkEnd w:id="30"/>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1"/>
        <w:gridCol w:w="2319"/>
      </w:tblGrid>
      <w:tr w:rsidR="008A0929" w:rsidRPr="000103F5" w14:paraId="6EEA9191" w14:textId="77777777" w:rsidTr="002A22BB">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FF8D9" w14:textId="77777777" w:rsidR="008A0929" w:rsidRPr="000103F5" w:rsidRDefault="008A0929" w:rsidP="002A22BB">
            <w:pPr>
              <w:pStyle w:val="DefaultStyle"/>
              <w:spacing w:after="0" w:line="100" w:lineRule="atLeast"/>
              <w:jc w:val="center"/>
              <w:rPr>
                <w:b/>
              </w:rPr>
            </w:pPr>
            <w:r w:rsidRPr="000103F5">
              <w:rPr>
                <w:b/>
              </w:rPr>
              <w:t>Thermal Control Systems</w:t>
            </w:r>
          </w:p>
        </w:tc>
      </w:tr>
      <w:tr w:rsidR="008A0929" w14:paraId="09D01969"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DF67E1" w14:textId="77777777" w:rsidR="008A0929" w:rsidRDefault="008A0929" w:rsidP="002A22BB">
            <w:pPr>
              <w:pStyle w:val="DefaultStyle"/>
              <w:spacing w:after="0" w:line="100" w:lineRule="atLeast"/>
            </w:pPr>
            <w:r>
              <w:t>Overall description and operation</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0F47D" w14:textId="77777777" w:rsidR="008A0929" w:rsidRDefault="008A0929" w:rsidP="002A22BB">
            <w:pPr>
              <w:pStyle w:val="DefaultStyle"/>
              <w:spacing w:after="0" w:line="100" w:lineRule="atLeast"/>
            </w:pPr>
          </w:p>
        </w:tc>
      </w:tr>
      <w:tr w:rsidR="008A0929" w14:paraId="6A0733AC"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6B74E3" w14:textId="77777777" w:rsidR="008A0929" w:rsidRDefault="008A0929" w:rsidP="002A22BB">
            <w:pPr>
              <w:pStyle w:val="DefaultStyle"/>
              <w:spacing w:after="0" w:line="100" w:lineRule="atLeast"/>
            </w:pPr>
            <w:r>
              <w:t>Heaters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FF498" w14:textId="77777777" w:rsidR="008A0929" w:rsidRDefault="008A0929" w:rsidP="002A22BB">
            <w:pPr>
              <w:pStyle w:val="DefaultStyle"/>
              <w:spacing w:after="0" w:line="100" w:lineRule="atLeast"/>
            </w:pPr>
          </w:p>
        </w:tc>
      </w:tr>
      <w:tr w:rsidR="000103F5" w14:paraId="7D9119B9"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0D69B8" w14:textId="4294C079" w:rsidR="000103F5" w:rsidRDefault="000103F5" w:rsidP="002A22BB">
            <w:pPr>
              <w:pStyle w:val="DefaultStyle"/>
              <w:spacing w:after="0" w:line="100" w:lineRule="atLeast"/>
            </w:pPr>
            <w:r>
              <w:t>Maximum temperature when operating nominally</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9DA35E" w14:textId="77777777" w:rsidR="000103F5" w:rsidRDefault="000103F5" w:rsidP="002A22BB">
            <w:pPr>
              <w:pStyle w:val="DefaultStyle"/>
              <w:spacing w:after="0" w:line="100" w:lineRule="atLeast"/>
            </w:pPr>
          </w:p>
        </w:tc>
      </w:tr>
      <w:tr w:rsidR="008A0929" w14:paraId="38799DDA"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64020" w14:textId="77777777" w:rsidR="008A0929" w:rsidRDefault="008A0929" w:rsidP="002A22BB">
            <w:pPr>
              <w:pStyle w:val="DefaultStyle"/>
              <w:spacing w:after="0" w:line="100" w:lineRule="atLeast"/>
            </w:pPr>
            <w:r>
              <w:t>Maximum failed-on temperatures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E6E204" w14:textId="77777777" w:rsidR="008A0929" w:rsidRDefault="008A0929" w:rsidP="002A22BB">
            <w:pPr>
              <w:pStyle w:val="DefaultStyle"/>
              <w:spacing w:after="0" w:line="100" w:lineRule="atLeast"/>
            </w:pPr>
          </w:p>
        </w:tc>
      </w:tr>
      <w:tr w:rsidR="008A0929" w14:paraId="38A1D2E1"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98B57" w14:textId="77777777" w:rsidR="008A0929" w:rsidRDefault="008A0929" w:rsidP="002A22BB">
            <w:pPr>
              <w:pStyle w:val="DefaultStyle"/>
              <w:spacing w:after="0" w:line="100" w:lineRule="atLeast"/>
            </w:pPr>
            <w:r>
              <w:t>Detailed system schematic</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534598" w14:textId="77777777" w:rsidR="008A0929" w:rsidRDefault="008A0929" w:rsidP="002A22BB">
            <w:pPr>
              <w:pStyle w:val="DefaultStyle"/>
              <w:spacing w:after="0" w:line="100" w:lineRule="atLeast"/>
            </w:pPr>
          </w:p>
        </w:tc>
      </w:tr>
    </w:tbl>
    <w:p w14:paraId="61AC9B83" w14:textId="77777777" w:rsidR="008A0929" w:rsidRDefault="008A0929" w:rsidP="008A0929"/>
    <w:p w14:paraId="6C77810C" w14:textId="4648A8E1" w:rsidR="006602C8" w:rsidRDefault="006602C8" w:rsidP="00113F5B">
      <w:pPr>
        <w:pStyle w:val="Heading2"/>
        <w:spacing w:before="240"/>
        <w:ind w:left="576"/>
      </w:pPr>
      <w:bookmarkStart w:id="31" w:name="_Toc408327474"/>
      <w:r>
        <w:t>Materials Assessment</w:t>
      </w:r>
      <w:bookmarkEnd w:id="31"/>
    </w:p>
    <w:p w14:paraId="205ECD2A" w14:textId="23DF116F" w:rsidR="007A3F6D" w:rsidRDefault="007A3F6D" w:rsidP="006602C8">
      <w:pPr>
        <w:pStyle w:val="Heading3"/>
      </w:pPr>
      <w:bookmarkStart w:id="32" w:name="_Toc408327475"/>
      <w:r>
        <w:t>Liquids/Gasses/Biologicals</w:t>
      </w:r>
      <w:r w:rsidR="006602C8">
        <w:t>/Chemicals</w:t>
      </w:r>
      <w:bookmarkEnd w:id="32"/>
    </w:p>
    <w:p w14:paraId="1CAA5218" w14:textId="0586C9FF" w:rsidR="006602C8" w:rsidRDefault="006602C8" w:rsidP="006602C8">
      <w:pPr>
        <w:jc w:val="both"/>
      </w:pPr>
      <w:r w:rsidRPr="006602C8">
        <w:t xml:space="preserve">List </w:t>
      </w:r>
      <w:r>
        <w:t>all</w:t>
      </w:r>
      <w:r w:rsidRPr="006602C8">
        <w:t xml:space="preserve"> liquid</w:t>
      </w:r>
      <w:r>
        <w:t>s</w:t>
      </w:r>
      <w:r w:rsidRPr="006602C8">
        <w:t>, gas</w:t>
      </w:r>
      <w:r>
        <w:t>ses</w:t>
      </w:r>
      <w:r w:rsidRPr="006602C8">
        <w:t>, biological</w:t>
      </w:r>
      <w:r>
        <w:t xml:space="preserve">s </w:t>
      </w:r>
      <w:r w:rsidR="0099171E">
        <w:t xml:space="preserve">or chemicals </w:t>
      </w:r>
      <w:r>
        <w:t>regardless of the volume/amount; include the</w:t>
      </w:r>
      <w:r w:rsidRPr="006602C8">
        <w:t xml:space="preserve"> maximum concentration, maximum volume or amount, and its hazard number</w:t>
      </w:r>
      <w:r>
        <w:t xml:space="preserve"> (on the MSDS or CDC)</w:t>
      </w:r>
      <w:r w:rsidRPr="006602C8">
        <w:t xml:space="preserve"> associated with it.  Include MSDS sheet for </w:t>
      </w:r>
      <w:r>
        <w:t>each</w:t>
      </w:r>
      <w:r w:rsidRPr="006602C8">
        <w:t xml:space="preserve"> material.  </w:t>
      </w:r>
    </w:p>
    <w:tbl>
      <w:tblPr>
        <w:tblpPr w:leftFromText="180" w:rightFromText="180" w:vertAnchor="text" w:horzAnchor="margin" w:tblpY="87"/>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1"/>
        <w:gridCol w:w="2319"/>
      </w:tblGrid>
      <w:tr w:rsidR="006602C8" w:rsidRPr="000103F5" w14:paraId="59B34567" w14:textId="77777777" w:rsidTr="006602C8">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52F45" w14:textId="57A3040B" w:rsidR="006602C8" w:rsidRPr="000103F5" w:rsidRDefault="006602C8" w:rsidP="006602C8">
            <w:pPr>
              <w:pStyle w:val="DefaultStyle"/>
              <w:spacing w:after="0" w:line="100" w:lineRule="atLeast"/>
              <w:jc w:val="center"/>
              <w:rPr>
                <w:b/>
              </w:rPr>
            </w:pPr>
            <w:r w:rsidRPr="000103F5">
              <w:rPr>
                <w:b/>
              </w:rPr>
              <w:t>Liquids/Gasses/Biologicals/Chemicals</w:t>
            </w:r>
          </w:p>
        </w:tc>
      </w:tr>
      <w:tr w:rsidR="006602C8" w14:paraId="3DE91330" w14:textId="77777777" w:rsidTr="006602C8">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A6A5E" w14:textId="5DEF0167" w:rsidR="006602C8" w:rsidRDefault="0099171E" w:rsidP="006602C8">
            <w:pPr>
              <w:pStyle w:val="DefaultStyle"/>
              <w:spacing w:after="0" w:line="100" w:lineRule="atLeast"/>
            </w:pPr>
            <w:r>
              <w:t>Identify materials, their</w:t>
            </w:r>
            <w:r w:rsidR="006602C8">
              <w:t xml:space="preserve"> type, location, quantity/volume and concentration</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F6BD7" w14:textId="77777777" w:rsidR="006602C8" w:rsidRDefault="006602C8" w:rsidP="006602C8">
            <w:pPr>
              <w:pStyle w:val="DefaultStyle"/>
              <w:spacing w:after="0" w:line="100" w:lineRule="atLeast"/>
            </w:pPr>
          </w:p>
        </w:tc>
      </w:tr>
      <w:tr w:rsidR="006602C8" w14:paraId="00D2D9E7" w14:textId="77777777" w:rsidTr="006602C8">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1EA7C" w14:textId="77777777" w:rsidR="006602C8" w:rsidRDefault="006602C8" w:rsidP="006602C8">
            <w:pPr>
              <w:pStyle w:val="DefaultStyle"/>
              <w:spacing w:after="0" w:line="100" w:lineRule="atLeast"/>
            </w:pPr>
            <w:r>
              <w:t>Identify toxic materials containment method</w:t>
            </w:r>
          </w:p>
          <w:p w14:paraId="45DD6CEA" w14:textId="77777777" w:rsidR="006602C8" w:rsidRDefault="006602C8" w:rsidP="006602C8">
            <w:pPr>
              <w:pStyle w:val="DefaultStyle"/>
              <w:spacing w:after="0" w:line="100" w:lineRule="atLeast"/>
            </w:pPr>
            <w:r>
              <w:t>(enclosed area or encapsulation)</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A82CFD" w14:textId="77777777" w:rsidR="006602C8" w:rsidRDefault="006602C8" w:rsidP="006602C8">
            <w:pPr>
              <w:pStyle w:val="DefaultStyle"/>
              <w:spacing w:after="0" w:line="100" w:lineRule="atLeast"/>
            </w:pPr>
          </w:p>
        </w:tc>
      </w:tr>
      <w:tr w:rsidR="006602C8" w14:paraId="0A625C9F" w14:textId="77777777" w:rsidTr="006602C8">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FE2D4A" w14:textId="3515A223" w:rsidR="006602C8" w:rsidRDefault="006602C8" w:rsidP="006602C8">
            <w:pPr>
              <w:pStyle w:val="DefaultStyle"/>
              <w:spacing w:after="0" w:line="100" w:lineRule="atLeast"/>
            </w:pPr>
            <w:r>
              <w:t>Detailed schematics/engineering drawings/models</w:t>
            </w:r>
            <w:r w:rsidR="0099171E">
              <w:t xml:space="preserve"> of containment levels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1C3678" w14:textId="77777777" w:rsidR="006602C8" w:rsidRDefault="006602C8" w:rsidP="006602C8">
            <w:pPr>
              <w:pStyle w:val="DefaultStyle"/>
              <w:spacing w:after="0" w:line="100" w:lineRule="atLeast"/>
            </w:pPr>
          </w:p>
        </w:tc>
      </w:tr>
      <w:tr w:rsidR="0099171E" w14:paraId="1D62F841" w14:textId="77777777" w:rsidTr="006602C8">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6B2288" w14:textId="77777777" w:rsidR="0099171E" w:rsidRDefault="0099171E" w:rsidP="006602C8">
            <w:pPr>
              <w:pStyle w:val="DefaultStyle"/>
              <w:spacing w:after="0" w:line="100" w:lineRule="atLeast"/>
            </w:pPr>
            <w:r>
              <w:t xml:space="preserve">Intended method for verifying each level of containment individually </w:t>
            </w:r>
          </w:p>
          <w:p w14:paraId="347DCFBD" w14:textId="3918AA73" w:rsidR="0099171E" w:rsidRDefault="0099171E" w:rsidP="006602C8">
            <w:pPr>
              <w:pStyle w:val="DefaultStyle"/>
              <w:spacing w:after="0" w:line="100" w:lineRule="atLeast"/>
            </w:pPr>
            <w:r>
              <w:t>(once complete, summary of verification measures and results required to be provided to NanoRacks)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75349" w14:textId="77777777" w:rsidR="0099171E" w:rsidRDefault="0099171E" w:rsidP="006602C8">
            <w:pPr>
              <w:pStyle w:val="DefaultStyle"/>
              <w:spacing w:after="0" w:line="100" w:lineRule="atLeast"/>
            </w:pPr>
          </w:p>
        </w:tc>
      </w:tr>
      <w:tr w:rsidR="0099171E" w14:paraId="4308D326" w14:textId="77777777" w:rsidTr="006602C8">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8B0737" w14:textId="3DC37451" w:rsidR="0099171E" w:rsidRDefault="0099171E" w:rsidP="0099171E">
            <w:pPr>
              <w:pStyle w:val="DefaultStyle"/>
              <w:spacing w:after="0" w:line="100" w:lineRule="atLeast"/>
            </w:pPr>
            <w:r>
              <w:t>If seeds, plants or bugs, etc., certificate of conformance from the supplier is required for assurance that the seeds and bugs, etc. are harvested/grown/raised in a controlled environment with no cross contamination, pesticides, herbicides, etc. used.</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A0AC90" w14:textId="77777777" w:rsidR="0099171E" w:rsidRDefault="0099171E" w:rsidP="006602C8">
            <w:pPr>
              <w:pStyle w:val="DefaultStyle"/>
              <w:spacing w:after="0" w:line="100" w:lineRule="atLeast"/>
            </w:pPr>
          </w:p>
        </w:tc>
      </w:tr>
    </w:tbl>
    <w:p w14:paraId="6C978971" w14:textId="77777777" w:rsidR="006602C8" w:rsidRPr="006602C8" w:rsidRDefault="006602C8" w:rsidP="006602C8">
      <w:pPr>
        <w:jc w:val="both"/>
      </w:pPr>
    </w:p>
    <w:p w14:paraId="057EC51C" w14:textId="77777777" w:rsidR="006602C8" w:rsidRDefault="006602C8" w:rsidP="006602C8">
      <w:pPr>
        <w:pStyle w:val="Heading3"/>
      </w:pPr>
      <w:bookmarkStart w:id="33" w:name="_Toc408327476"/>
      <w:r>
        <w:t xml:space="preserve">Frangible </w:t>
      </w:r>
      <w:r w:rsidRPr="008013CC">
        <w:t>Materials</w:t>
      </w:r>
      <w:bookmarkEnd w:id="33"/>
    </w:p>
    <w:p w14:paraId="6B5C7479" w14:textId="4A7F020E" w:rsidR="006602C8" w:rsidRDefault="009B02BA" w:rsidP="009B02BA">
      <w:pPr>
        <w:jc w:val="both"/>
      </w:pPr>
      <w:r w:rsidRPr="009B02BA">
        <w:t xml:space="preserve">Try to </w:t>
      </w:r>
      <w:r>
        <w:t>avoid</w:t>
      </w:r>
      <w:r w:rsidRPr="009B02BA">
        <w:t xml:space="preserve"> using glass if at all possible</w:t>
      </w:r>
      <w:r w:rsidR="00813101">
        <w:t>.  I</w:t>
      </w:r>
      <w:r w:rsidRPr="009B02BA">
        <w:t>f it cannot be avoided, such as use</w:t>
      </w:r>
      <w:r>
        <w:t xml:space="preserve"> of an internal microscope lens</w:t>
      </w:r>
      <w:r w:rsidRPr="009B02BA">
        <w:t xml:space="preserve"> or another brittle/fragile material,</w:t>
      </w:r>
      <w:r>
        <w:t xml:space="preserve"> </w:t>
      </w:r>
      <w:r w:rsidR="00813101">
        <w:t>describe it in the table below:</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1"/>
        <w:gridCol w:w="2319"/>
      </w:tblGrid>
      <w:tr w:rsidR="006602C8" w:rsidRPr="000103F5" w14:paraId="2AE64475" w14:textId="77777777" w:rsidTr="002A22BB">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ED33BA" w14:textId="77777777" w:rsidR="006602C8" w:rsidRPr="000103F5" w:rsidRDefault="006602C8" w:rsidP="002A22BB">
            <w:pPr>
              <w:pStyle w:val="DefaultStyle"/>
              <w:spacing w:after="0" w:line="100" w:lineRule="atLeast"/>
              <w:jc w:val="center"/>
              <w:rPr>
                <w:b/>
              </w:rPr>
            </w:pPr>
            <w:r w:rsidRPr="000103F5">
              <w:rPr>
                <w:b/>
              </w:rPr>
              <w:t>Frangible Materials</w:t>
            </w:r>
          </w:p>
        </w:tc>
      </w:tr>
      <w:tr w:rsidR="006602C8" w14:paraId="43A2709A"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D06D5" w14:textId="68C96A6C" w:rsidR="006602C8" w:rsidRDefault="0099171E" w:rsidP="002A22BB">
            <w:pPr>
              <w:pStyle w:val="DefaultStyle"/>
              <w:spacing w:after="0" w:line="100" w:lineRule="atLeast"/>
            </w:pPr>
            <w:r>
              <w:t>Identify materials, their</w:t>
            </w:r>
            <w:r w:rsidR="006602C8">
              <w:t xml:space="preserve"> type and location </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5BFA69" w14:textId="77777777" w:rsidR="006602C8" w:rsidRDefault="006602C8" w:rsidP="002A22BB">
            <w:pPr>
              <w:pStyle w:val="DefaultStyle"/>
              <w:spacing w:after="0" w:line="100" w:lineRule="atLeast"/>
            </w:pPr>
          </w:p>
        </w:tc>
      </w:tr>
      <w:tr w:rsidR="006602C8" w14:paraId="478256DE" w14:textId="77777777" w:rsidTr="000103F5">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C69159" w14:textId="77777777" w:rsidR="006602C8" w:rsidRDefault="006602C8" w:rsidP="002A22BB">
            <w:pPr>
              <w:pStyle w:val="DefaultStyle"/>
              <w:spacing w:after="0" w:line="100" w:lineRule="atLeast"/>
            </w:pPr>
            <w:r>
              <w:t>Identify materials containment method</w:t>
            </w:r>
          </w:p>
          <w:p w14:paraId="61C2CF28" w14:textId="77777777" w:rsidR="006602C8" w:rsidRDefault="006602C8" w:rsidP="002A22BB">
            <w:pPr>
              <w:pStyle w:val="DefaultStyle"/>
              <w:spacing w:after="0" w:line="100" w:lineRule="atLeast"/>
            </w:pPr>
            <w:r>
              <w:t>(enclosed area or encapsulation)</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922AD8" w14:textId="77777777" w:rsidR="006602C8" w:rsidRDefault="006602C8" w:rsidP="002A22BB">
            <w:pPr>
              <w:pStyle w:val="DefaultStyle"/>
              <w:spacing w:after="0" w:line="100" w:lineRule="atLeast"/>
            </w:pPr>
          </w:p>
        </w:tc>
      </w:tr>
      <w:tr w:rsidR="006602C8" w14:paraId="1664273D" w14:textId="77777777" w:rsidTr="000103F5">
        <w:trPr>
          <w:trHeight w:val="298"/>
        </w:trPr>
        <w:tc>
          <w:tcPr>
            <w:tcW w:w="703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E4B578A" w14:textId="77777777" w:rsidR="006602C8" w:rsidRDefault="006602C8" w:rsidP="002A22BB">
            <w:pPr>
              <w:pStyle w:val="DefaultStyle"/>
              <w:spacing w:after="0" w:line="100" w:lineRule="atLeast"/>
            </w:pPr>
            <w:r>
              <w:t>Detailed schematics/engineering drawings/models</w:t>
            </w:r>
          </w:p>
        </w:tc>
        <w:tc>
          <w:tcPr>
            <w:tcW w:w="23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B6A419E" w14:textId="77777777" w:rsidR="006602C8" w:rsidRDefault="006602C8" w:rsidP="002A22BB">
            <w:pPr>
              <w:pStyle w:val="DefaultStyle"/>
              <w:spacing w:after="0" w:line="100" w:lineRule="atLeast"/>
            </w:pPr>
          </w:p>
        </w:tc>
      </w:tr>
    </w:tbl>
    <w:p w14:paraId="1B4204A9" w14:textId="77777777" w:rsidR="006602C8" w:rsidRDefault="006602C8" w:rsidP="006602C8"/>
    <w:p w14:paraId="2430CCC6" w14:textId="77777777" w:rsidR="006602C8" w:rsidRDefault="006602C8" w:rsidP="006602C8">
      <w:pPr>
        <w:pStyle w:val="Heading2"/>
        <w:ind w:left="630" w:hanging="630"/>
      </w:pPr>
      <w:bookmarkStart w:id="34" w:name="_Toc408327477"/>
      <w:r>
        <w:lastRenderedPageBreak/>
        <w:t>Bill of Materials</w:t>
      </w:r>
      <w:bookmarkEnd w:id="34"/>
    </w:p>
    <w:p w14:paraId="7F2C98B3" w14:textId="55052D5C" w:rsidR="006602C8" w:rsidRDefault="006602C8" w:rsidP="000103F5">
      <w:pPr>
        <w:jc w:val="both"/>
      </w:pPr>
      <w:r>
        <w:t>A bill of materials (BOM) broken down to the component level</w:t>
      </w:r>
      <w:r w:rsidR="0099171E">
        <w:t xml:space="preserve"> or part level</w:t>
      </w:r>
      <w:r>
        <w:t xml:space="preserve"> is </w:t>
      </w:r>
      <w:r w:rsidR="0099171E">
        <w:t>acceptable</w:t>
      </w:r>
      <w:r>
        <w:t>.</w:t>
      </w:r>
      <w:r w:rsidR="0099171E">
        <w:t xml:space="preserve">  Include all manufacturers and part numbers.</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1"/>
        <w:gridCol w:w="2319"/>
      </w:tblGrid>
      <w:tr w:rsidR="006602C8" w:rsidRPr="000103F5" w14:paraId="0F00F4DC" w14:textId="77777777" w:rsidTr="002A22BB">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EB03E2" w14:textId="77777777" w:rsidR="006602C8" w:rsidRPr="000103F5" w:rsidRDefault="006602C8" w:rsidP="002A22BB">
            <w:pPr>
              <w:pStyle w:val="DefaultStyle"/>
              <w:spacing w:after="0" w:line="100" w:lineRule="atLeast"/>
              <w:jc w:val="center"/>
              <w:rPr>
                <w:b/>
              </w:rPr>
            </w:pPr>
            <w:r w:rsidRPr="000103F5">
              <w:rPr>
                <w:b/>
              </w:rPr>
              <w:t>Bill of Materials</w:t>
            </w:r>
          </w:p>
        </w:tc>
      </w:tr>
      <w:tr w:rsidR="006602C8" w14:paraId="129D7ECD"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BE43DC" w14:textId="77777777" w:rsidR="006602C8" w:rsidRDefault="006602C8" w:rsidP="002A22BB">
            <w:pPr>
              <w:pStyle w:val="DefaultStyle"/>
              <w:spacing w:after="0" w:line="100" w:lineRule="atLeast"/>
            </w:pPr>
            <w:r>
              <w:t>All metallic and nonmetallic components with dimensional measurements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E21A4" w14:textId="77777777" w:rsidR="006602C8" w:rsidRDefault="006602C8" w:rsidP="002A22BB">
            <w:pPr>
              <w:pStyle w:val="DefaultStyle"/>
              <w:spacing w:after="0" w:line="100" w:lineRule="atLeast"/>
            </w:pPr>
          </w:p>
        </w:tc>
      </w:tr>
      <w:tr w:rsidR="006602C8" w14:paraId="69AA1ED7"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16395E" w14:textId="5EEF5EA7" w:rsidR="006602C8" w:rsidRDefault="006602C8" w:rsidP="0099171E">
            <w:pPr>
              <w:pStyle w:val="DefaultStyle"/>
              <w:spacing w:after="0" w:line="100" w:lineRule="atLeast"/>
            </w:pPr>
            <w:r>
              <w:t>E</w:t>
            </w:r>
            <w:r w:rsidRPr="0063372E">
              <w:t xml:space="preserve">lectrical components </w:t>
            </w:r>
            <w:r>
              <w:t>with dimensional measurements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39C25" w14:textId="77777777" w:rsidR="006602C8" w:rsidRDefault="006602C8" w:rsidP="002A22BB">
            <w:pPr>
              <w:pStyle w:val="DefaultStyle"/>
              <w:spacing w:after="0" w:line="100" w:lineRule="atLeast"/>
            </w:pPr>
          </w:p>
        </w:tc>
      </w:tr>
      <w:tr w:rsidR="006602C8" w14:paraId="374C86B5"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E116C" w14:textId="75FB9D5A" w:rsidR="006602C8" w:rsidRDefault="006602C8" w:rsidP="0099171E">
            <w:pPr>
              <w:pStyle w:val="DefaultStyle"/>
              <w:spacing w:after="0" w:line="100" w:lineRule="atLeast"/>
            </w:pPr>
            <w:r>
              <w:t>L</w:t>
            </w:r>
            <w:r w:rsidRPr="0063372E">
              <w:t xml:space="preserve">ubricants, </w:t>
            </w:r>
            <w:r w:rsidR="0099171E">
              <w:t>adhesives</w:t>
            </w:r>
            <w:r w:rsidRPr="0063372E">
              <w:t>, coatings, glass, plastics</w:t>
            </w:r>
            <w:r>
              <w:t xml:space="preserve"> with volume</w:t>
            </w:r>
            <w:r w:rsidR="0099171E">
              <w:t>/amount/dimensional measurements</w:t>
            </w:r>
            <w:r>
              <w:t xml:space="preserve"> used</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9F249E" w14:textId="77777777" w:rsidR="006602C8" w:rsidRDefault="006602C8" w:rsidP="002A22BB">
            <w:pPr>
              <w:pStyle w:val="DefaultStyle"/>
              <w:spacing w:after="0" w:line="100" w:lineRule="atLeast"/>
            </w:pPr>
          </w:p>
        </w:tc>
      </w:tr>
      <w:tr w:rsidR="006602C8" w14:paraId="0B8D143D" w14:textId="77777777" w:rsidTr="002A22BB">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8A845" w14:textId="74414D77" w:rsidR="006602C8" w:rsidRDefault="006602C8" w:rsidP="0099171E">
            <w:pPr>
              <w:pStyle w:val="DefaultStyle"/>
              <w:spacing w:after="0" w:line="100" w:lineRule="atLeast"/>
            </w:pPr>
            <w:r>
              <w:t>S</w:t>
            </w:r>
            <w:r w:rsidRPr="0063372E">
              <w:t>ystem level components (</w:t>
            </w:r>
            <w:r>
              <w:t>COTS</w:t>
            </w:r>
            <w:r w:rsidRPr="0063372E">
              <w:t xml:space="preserve"> items like </w:t>
            </w:r>
            <w:r w:rsidR="0099171E">
              <w:t>pumps, motors</w:t>
            </w:r>
            <w:r w:rsidRPr="0063372E">
              <w:t>, etc.)</w:t>
            </w:r>
            <w:r>
              <w:t xml:space="preserve"> with dimensional measurements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BC22BA" w14:textId="77777777" w:rsidR="006602C8" w:rsidRDefault="006602C8" w:rsidP="002A22BB">
            <w:pPr>
              <w:pStyle w:val="DefaultStyle"/>
              <w:spacing w:after="0" w:line="100" w:lineRule="atLeast"/>
            </w:pPr>
          </w:p>
        </w:tc>
      </w:tr>
    </w:tbl>
    <w:p w14:paraId="4EDBF237" w14:textId="77777777" w:rsidR="005A2AD7" w:rsidRDefault="00893EEF" w:rsidP="00DB442F">
      <w:pPr>
        <w:pStyle w:val="Heading1"/>
      </w:pPr>
      <w:bookmarkStart w:id="35" w:name="_Toc374089718"/>
      <w:bookmarkStart w:id="36" w:name="_Toc408327478"/>
      <w:bookmarkEnd w:id="35"/>
      <w:r>
        <w:t>Integration</w:t>
      </w:r>
      <w:bookmarkEnd w:id="36"/>
    </w:p>
    <w:p w14:paraId="66E806B0" w14:textId="0845C90B" w:rsidR="005A2AD7" w:rsidRDefault="00A167EC" w:rsidP="000103F5">
      <w:pPr>
        <w:jc w:val="both"/>
      </w:pPr>
      <w:r>
        <w:t>Customer</w:t>
      </w:r>
      <w:r w:rsidR="00A345BB">
        <w:t>s</w:t>
      </w:r>
      <w:r>
        <w:t xml:space="preserve"> must provide a letter describing their integration requirements. </w:t>
      </w:r>
      <w:r w:rsidR="0099171E">
        <w:t xml:space="preserve"> </w:t>
      </w:r>
      <w:r>
        <w:t xml:space="preserve">The letter, at a minimum, </w:t>
      </w:r>
      <w:r w:rsidR="007D1F1D">
        <w:t>must contain</w:t>
      </w:r>
      <w: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1"/>
        <w:gridCol w:w="2319"/>
      </w:tblGrid>
      <w:tr w:rsidR="00A345BB" w:rsidRPr="000103F5" w14:paraId="60E4E7A6" w14:textId="77777777" w:rsidTr="00385F2F">
        <w:trPr>
          <w:trHeight w:val="298"/>
        </w:trPr>
        <w:tc>
          <w:tcPr>
            <w:tcW w:w="93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57E8D" w14:textId="77777777" w:rsidR="00A345BB" w:rsidRPr="000103F5" w:rsidRDefault="00A345BB" w:rsidP="00A345BB">
            <w:pPr>
              <w:pStyle w:val="DefaultStyle"/>
              <w:spacing w:after="0" w:line="100" w:lineRule="atLeast"/>
              <w:jc w:val="center"/>
              <w:rPr>
                <w:b/>
              </w:rPr>
            </w:pPr>
            <w:r w:rsidRPr="000103F5">
              <w:rPr>
                <w:b/>
              </w:rPr>
              <w:t>Customer Integration Letter</w:t>
            </w:r>
          </w:p>
        </w:tc>
      </w:tr>
      <w:tr w:rsidR="00A345BB" w14:paraId="50BBAD1E" w14:textId="77777777" w:rsidTr="00385F2F">
        <w:trPr>
          <w:trHeight w:val="298"/>
        </w:trPr>
        <w:tc>
          <w:tcPr>
            <w:tcW w:w="7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7B208" w14:textId="77777777" w:rsidR="00A345BB" w:rsidRDefault="00D22CF1" w:rsidP="00A345BB">
            <w:pPr>
              <w:pStyle w:val="DefaultStyle"/>
              <w:spacing w:after="0" w:line="100" w:lineRule="atLeast"/>
            </w:pPr>
            <w:r>
              <w:t xml:space="preserve">Location </w:t>
            </w:r>
          </w:p>
        </w:tc>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95B7DE" w14:textId="77777777" w:rsidR="00A345BB" w:rsidRDefault="00A345BB" w:rsidP="00385F2F">
            <w:pPr>
              <w:pStyle w:val="DefaultStyle"/>
              <w:spacing w:after="0" w:line="100" w:lineRule="atLeast"/>
            </w:pPr>
          </w:p>
        </w:tc>
      </w:tr>
      <w:tr w:rsidR="00A345BB" w14:paraId="2628620F" w14:textId="77777777" w:rsidTr="00385F2F">
        <w:trPr>
          <w:trHeight w:val="298"/>
        </w:trPr>
        <w:tc>
          <w:tcPr>
            <w:tcW w:w="7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D4046" w14:textId="3D94174B" w:rsidR="00A345BB" w:rsidRDefault="00D22CF1" w:rsidP="00813101">
            <w:pPr>
              <w:pStyle w:val="DefaultStyle"/>
              <w:spacing w:after="0" w:line="100" w:lineRule="atLeast"/>
            </w:pPr>
            <w:r>
              <w:t>Mounting hardware</w:t>
            </w:r>
            <w:r w:rsidR="00540E9D">
              <w:t xml:space="preserve"> (if applicable)</w:t>
            </w:r>
            <w:r w:rsidR="00813101">
              <w:t xml:space="preserve"> (NOTE:  If using a NanoRacks Module, state “STANDARD USE”)</w:t>
            </w:r>
          </w:p>
        </w:tc>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7983F" w14:textId="77777777" w:rsidR="00A345BB" w:rsidRDefault="00A345BB" w:rsidP="00385F2F">
            <w:pPr>
              <w:pStyle w:val="DefaultStyle"/>
              <w:spacing w:after="0" w:line="100" w:lineRule="atLeast"/>
            </w:pPr>
          </w:p>
        </w:tc>
      </w:tr>
      <w:tr w:rsidR="00D22CF1" w14:paraId="146E80E8" w14:textId="77777777" w:rsidTr="00385F2F">
        <w:trPr>
          <w:trHeight w:val="298"/>
        </w:trPr>
        <w:tc>
          <w:tcPr>
            <w:tcW w:w="7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6A3A0" w14:textId="77777777" w:rsidR="00D22CF1" w:rsidRDefault="00D22CF1" w:rsidP="00385F2F">
            <w:pPr>
              <w:pStyle w:val="DefaultStyle"/>
              <w:spacing w:after="0" w:line="100" w:lineRule="atLeast"/>
            </w:pPr>
            <w:r>
              <w:t xml:space="preserve">Secondary locking </w:t>
            </w:r>
            <w:r w:rsidR="00582079">
              <w:t>feature</w:t>
            </w:r>
          </w:p>
        </w:tc>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002A96" w14:textId="77777777" w:rsidR="00D22CF1" w:rsidRDefault="00D22CF1" w:rsidP="00385F2F">
            <w:pPr>
              <w:pStyle w:val="DefaultStyle"/>
              <w:spacing w:after="0" w:line="100" w:lineRule="atLeast"/>
            </w:pPr>
          </w:p>
        </w:tc>
      </w:tr>
      <w:tr w:rsidR="00492B2F" w14:paraId="5695F958" w14:textId="77777777" w:rsidTr="00385F2F">
        <w:trPr>
          <w:trHeight w:val="298"/>
        </w:trPr>
        <w:tc>
          <w:tcPr>
            <w:tcW w:w="7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3F189" w14:textId="24C14413" w:rsidR="00492B2F" w:rsidRDefault="00492B2F" w:rsidP="00813101">
            <w:pPr>
              <w:pStyle w:val="DefaultStyle"/>
              <w:spacing w:after="0" w:line="100" w:lineRule="atLeast"/>
            </w:pPr>
            <w:r>
              <w:t xml:space="preserve">Stowage </w:t>
            </w:r>
            <w:r w:rsidR="00813101">
              <w:t>orientation requirements during transport (if any, provide diagrams)</w:t>
            </w:r>
          </w:p>
        </w:tc>
        <w:tc>
          <w:tcPr>
            <w:tcW w:w="23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6609E2" w14:textId="77777777" w:rsidR="00492B2F" w:rsidRDefault="00492B2F" w:rsidP="00385F2F">
            <w:pPr>
              <w:pStyle w:val="DefaultStyle"/>
              <w:spacing w:after="0" w:line="100" w:lineRule="atLeast"/>
            </w:pPr>
          </w:p>
        </w:tc>
      </w:tr>
    </w:tbl>
    <w:p w14:paraId="528B816E" w14:textId="77777777" w:rsidR="007D1F1D" w:rsidRDefault="007D1F1D" w:rsidP="00A345BB">
      <w:pPr>
        <w:pStyle w:val="ColorfulList-Accent11"/>
        <w:ind w:left="0"/>
      </w:pPr>
    </w:p>
    <w:p w14:paraId="754E7095" w14:textId="1A3EB80C" w:rsidR="00813101" w:rsidRDefault="00813101" w:rsidP="005821B2">
      <w:pPr>
        <w:pStyle w:val="ColorfulList-Accent11"/>
        <w:ind w:left="0"/>
        <w:jc w:val="both"/>
      </w:pPr>
      <w:r>
        <w:t>NOTE:  thermal control is not available during operations within a NanoRacks Platform; however, up/down and pre-/post-ops can be requested (approval depends on vehicle/thermal facility capabilities available)</w:t>
      </w:r>
    </w:p>
    <w:p w14:paraId="4CF13858" w14:textId="5F7E7148" w:rsidR="00DD0CCA" w:rsidRDefault="00813101" w:rsidP="00A345BB">
      <w:pPr>
        <w:pStyle w:val="Heading2"/>
        <w:ind w:left="630"/>
      </w:pPr>
      <w:bookmarkStart w:id="37" w:name="_Toc408327479"/>
      <w:r>
        <w:t>Stowage Requirements</w:t>
      </w:r>
      <w:bookmarkEnd w:id="37"/>
    </w:p>
    <w:p w14:paraId="5D0B6A93" w14:textId="673F1285" w:rsidR="00DD0CCA" w:rsidRPr="00DD0CCA" w:rsidRDefault="008D0CF9" w:rsidP="000103F5">
      <w:pPr>
        <w:jc w:val="both"/>
      </w:pPr>
      <w:r>
        <w:t>P</w:t>
      </w:r>
      <w:r w:rsidR="000103F5">
        <w:t>lease provide the following:</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1"/>
        <w:gridCol w:w="2319"/>
      </w:tblGrid>
      <w:tr w:rsidR="00DD0CCA" w:rsidRPr="000103F5" w14:paraId="3599909C" w14:textId="77777777" w:rsidTr="00492B2F">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0464BE" w14:textId="6715FB39" w:rsidR="00DD0CCA" w:rsidRPr="000103F5" w:rsidRDefault="00813101" w:rsidP="008E4160">
            <w:pPr>
              <w:pStyle w:val="DefaultStyle"/>
              <w:spacing w:after="0" w:line="100" w:lineRule="atLeast"/>
              <w:jc w:val="center"/>
              <w:rPr>
                <w:b/>
              </w:rPr>
            </w:pPr>
            <w:r>
              <w:rPr>
                <w:b/>
              </w:rPr>
              <w:t>Stowage Requirements</w:t>
            </w:r>
          </w:p>
        </w:tc>
      </w:tr>
      <w:tr w:rsidR="00DD0CCA" w14:paraId="7D2819B1" w14:textId="77777777" w:rsidTr="00492B2F">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D845D" w14:textId="6DC94C5A" w:rsidR="00DD0CCA" w:rsidRDefault="00813101" w:rsidP="00385F2F">
            <w:pPr>
              <w:pStyle w:val="DefaultStyle"/>
              <w:spacing w:after="0" w:line="100" w:lineRule="atLeast"/>
            </w:pPr>
            <w:r>
              <w:t>Thermal constraints?  (up/down/pre-ops/post-ops; if applicable, i</w:t>
            </w:r>
            <w:r w:rsidR="008742FD">
              <w:t>nclude temperature range toleran</w:t>
            </w:r>
            <w:r>
              <w:t>ces.  If non-controlled ambient temperature is required, state “STANDARD AMBIENT)</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BDFDE" w14:textId="77777777" w:rsidR="00DD0CCA" w:rsidRDefault="00DD0CCA" w:rsidP="00385F2F">
            <w:pPr>
              <w:pStyle w:val="DefaultStyle"/>
              <w:spacing w:after="0" w:line="100" w:lineRule="atLeast"/>
            </w:pPr>
          </w:p>
        </w:tc>
      </w:tr>
      <w:tr w:rsidR="00DD0CCA" w14:paraId="412BB5B2" w14:textId="77777777" w:rsidTr="00492B2F">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E9789" w14:textId="77777777" w:rsidR="00DD0CCA" w:rsidRDefault="00DD0CCA" w:rsidP="00385F2F">
            <w:pPr>
              <w:pStyle w:val="DefaultStyle"/>
              <w:spacing w:after="0" w:line="100" w:lineRule="atLeast"/>
            </w:pP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B81C8A" w14:textId="77777777" w:rsidR="00DD0CCA" w:rsidRDefault="00DD0CCA" w:rsidP="00385F2F">
            <w:pPr>
              <w:pStyle w:val="DefaultStyle"/>
              <w:spacing w:after="0" w:line="100" w:lineRule="atLeast"/>
            </w:pPr>
          </w:p>
        </w:tc>
      </w:tr>
      <w:tr w:rsidR="00DD0CCA" w14:paraId="0EB87C21" w14:textId="77777777" w:rsidTr="00492B2F">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64628" w14:textId="77777777" w:rsidR="00DD0CCA" w:rsidRDefault="00DD0CCA" w:rsidP="00385F2F">
            <w:pPr>
              <w:pStyle w:val="DefaultStyle"/>
              <w:spacing w:after="0" w:line="100" w:lineRule="atLeast"/>
            </w:pP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1E33DD" w14:textId="77777777" w:rsidR="00DD0CCA" w:rsidRDefault="00DD0CCA" w:rsidP="00385F2F">
            <w:pPr>
              <w:pStyle w:val="DefaultStyle"/>
              <w:spacing w:after="0" w:line="100" w:lineRule="atLeast"/>
            </w:pPr>
          </w:p>
        </w:tc>
      </w:tr>
      <w:tr w:rsidR="00DD0CCA" w14:paraId="068C2F1E" w14:textId="77777777" w:rsidTr="00492B2F">
        <w:trPr>
          <w:trHeight w:val="298"/>
        </w:trPr>
        <w:tc>
          <w:tcPr>
            <w:tcW w:w="703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67EC578" w14:textId="77777777" w:rsidR="00DD0CCA" w:rsidRDefault="00DD0CCA" w:rsidP="00385F2F">
            <w:pPr>
              <w:pStyle w:val="DefaultStyle"/>
              <w:spacing w:after="0" w:line="100" w:lineRule="atLeast"/>
            </w:pPr>
          </w:p>
        </w:tc>
        <w:tc>
          <w:tcPr>
            <w:tcW w:w="23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86A715F" w14:textId="77777777" w:rsidR="00DD0CCA" w:rsidRDefault="00DD0CCA" w:rsidP="00385F2F">
            <w:pPr>
              <w:pStyle w:val="DefaultStyle"/>
              <w:spacing w:after="0" w:line="100" w:lineRule="atLeast"/>
            </w:pPr>
          </w:p>
        </w:tc>
      </w:tr>
    </w:tbl>
    <w:p w14:paraId="40AFBD80" w14:textId="75B88C26" w:rsidR="00A81770" w:rsidRDefault="00A81770" w:rsidP="00A81770">
      <w:pPr>
        <w:pStyle w:val="Heading1"/>
      </w:pPr>
      <w:bookmarkStart w:id="38" w:name="_Toc408327480"/>
      <w:r>
        <w:lastRenderedPageBreak/>
        <w:t>Environmental Testing</w:t>
      </w:r>
      <w:bookmarkEnd w:id="38"/>
    </w:p>
    <w:p w14:paraId="3105BAB5" w14:textId="77777777" w:rsidR="003C6DB9" w:rsidRDefault="00083D09" w:rsidP="00113F5B">
      <w:pPr>
        <w:pStyle w:val="Heading2"/>
        <w:spacing w:before="240"/>
        <w:ind w:left="576"/>
      </w:pPr>
      <w:bookmarkStart w:id="39" w:name="_Toc408327481"/>
      <w:r>
        <w:t>Random Vibration Testing</w:t>
      </w:r>
      <w:bookmarkEnd w:id="39"/>
    </w:p>
    <w:p w14:paraId="43D8781D" w14:textId="783E5361" w:rsidR="003C6DB9" w:rsidRDefault="003C6DB9" w:rsidP="000103F5">
      <w:pPr>
        <w:pStyle w:val="NoSpacing"/>
        <w:jc w:val="both"/>
      </w:pPr>
      <w:r>
        <w:t>Random Vibration Testing</w:t>
      </w:r>
      <w:r w:rsidR="00154829">
        <w:t xml:space="preserve"> </w:t>
      </w:r>
      <w:r w:rsidR="00686CBE">
        <w:t xml:space="preserve">of the </w:t>
      </w:r>
      <w:r w:rsidR="00492B2F">
        <w:t>payload may be</w:t>
      </w:r>
      <w:r w:rsidR="00686CBE">
        <w:t xml:space="preserve"> required. </w:t>
      </w:r>
      <w:r w:rsidR="0099171E">
        <w:t xml:space="preserve"> </w:t>
      </w:r>
      <w:r w:rsidR="00686CBE">
        <w:t>Contact NanoRacks for the approv</w:t>
      </w:r>
      <w:r w:rsidR="008B033D">
        <w:t>ed vibra</w:t>
      </w:r>
      <w:r w:rsidR="00D51569">
        <w:t>tion test procedure</w:t>
      </w:r>
      <w:r w:rsidR="005F6C8A">
        <w:t>s including test setup</w:t>
      </w:r>
      <w:r w:rsidR="00D51569">
        <w:t xml:space="preserve">. </w:t>
      </w:r>
      <w:r w:rsidR="005F6C8A">
        <w:t xml:space="preserve"> Contact NanoRacks for requirements prior to making the decision to vibration test or not.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1"/>
        <w:gridCol w:w="2319"/>
      </w:tblGrid>
      <w:tr w:rsidR="00A200A9" w:rsidRPr="000103F5" w14:paraId="18CDD3A6" w14:textId="77777777" w:rsidTr="008E6C26">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84B983" w14:textId="77777777" w:rsidR="00A200A9" w:rsidRPr="000103F5" w:rsidRDefault="00A200A9" w:rsidP="008E6C26">
            <w:pPr>
              <w:pStyle w:val="DefaultStyle"/>
              <w:spacing w:after="0" w:line="100" w:lineRule="atLeast"/>
              <w:jc w:val="center"/>
              <w:rPr>
                <w:b/>
              </w:rPr>
            </w:pPr>
            <w:r w:rsidRPr="000103F5">
              <w:rPr>
                <w:b/>
              </w:rPr>
              <w:t>Random Vibration Testing</w:t>
            </w:r>
          </w:p>
        </w:tc>
      </w:tr>
      <w:tr w:rsidR="00A200A9" w14:paraId="24CCDD0D" w14:textId="77777777" w:rsidTr="008E6C26">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3D40DA" w14:textId="77777777" w:rsidR="00A200A9" w:rsidRDefault="00A200A9" w:rsidP="008E6C26">
            <w:pPr>
              <w:pStyle w:val="DefaultStyle"/>
              <w:spacing w:after="0" w:line="100" w:lineRule="atLeast"/>
            </w:pPr>
            <w:r>
              <w:t>Vibration Test Report</w:t>
            </w:r>
            <w:r w:rsidR="003C6DB9">
              <w:t xml:space="preserve"> (forward to NanoRacks)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EDB1DA" w14:textId="77777777" w:rsidR="00A200A9" w:rsidRDefault="00A200A9" w:rsidP="008E6C26">
            <w:pPr>
              <w:pStyle w:val="DefaultStyle"/>
              <w:spacing w:after="0" w:line="100" w:lineRule="atLeast"/>
            </w:pPr>
          </w:p>
        </w:tc>
      </w:tr>
      <w:tr w:rsidR="00A200A9" w14:paraId="00816B96" w14:textId="77777777" w:rsidTr="008E6C26">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4901EE" w14:textId="77777777" w:rsidR="00A200A9" w:rsidRDefault="00686CBE" w:rsidP="005F6C8A">
            <w:pPr>
              <w:pStyle w:val="DefaultStyle"/>
              <w:spacing w:after="0" w:line="100" w:lineRule="atLeast"/>
            </w:pPr>
            <w:r>
              <w:t>S</w:t>
            </w:r>
            <w:r w:rsidR="005F6C8A">
              <w:t>pectrum and profile</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BE8DF" w14:textId="77777777" w:rsidR="00A200A9" w:rsidRDefault="00A200A9" w:rsidP="008E6C26">
            <w:pPr>
              <w:pStyle w:val="DefaultStyle"/>
              <w:spacing w:after="0" w:line="100" w:lineRule="atLeast"/>
            </w:pPr>
          </w:p>
        </w:tc>
      </w:tr>
    </w:tbl>
    <w:p w14:paraId="0A11ACC6" w14:textId="77777777" w:rsidR="0099171E" w:rsidRDefault="0099171E">
      <w:pPr>
        <w:pStyle w:val="NoSpacing"/>
      </w:pPr>
    </w:p>
    <w:p w14:paraId="770F6E95" w14:textId="0E090DF9" w:rsidR="008E6C26" w:rsidRDefault="008B033D" w:rsidP="000103F5">
      <w:pPr>
        <w:pStyle w:val="NoSpacing"/>
        <w:jc w:val="both"/>
      </w:pPr>
      <w:r>
        <w:t>NanoRacks requires a visual inspection</w:t>
      </w:r>
      <w:r w:rsidR="0099171E">
        <w:t xml:space="preserve"> and functional test</w:t>
      </w:r>
      <w:r>
        <w:t xml:space="preserve"> </w:t>
      </w:r>
      <w:r w:rsidR="00870AC7">
        <w:t>prior to and after the</w:t>
      </w:r>
      <w:r>
        <w:t xml:space="preserve"> vibration test. </w:t>
      </w:r>
      <w:r w:rsidR="0099171E">
        <w:t xml:space="preserve"> </w:t>
      </w:r>
      <w:r>
        <w:t>Customers may conduct a more in-depth inspection if needed but the following is the minimum required by NanoRacks.</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1"/>
        <w:gridCol w:w="2319"/>
      </w:tblGrid>
      <w:tr w:rsidR="003C6DB9" w:rsidRPr="0089357C" w14:paraId="24C7A233" w14:textId="77777777" w:rsidTr="008E6C26">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123D55" w14:textId="1281B397" w:rsidR="003C6DB9" w:rsidRPr="0089357C" w:rsidRDefault="003C6DB9" w:rsidP="008E6C26">
            <w:pPr>
              <w:pStyle w:val="DefaultStyle"/>
              <w:spacing w:after="0" w:line="100" w:lineRule="atLeast"/>
              <w:jc w:val="center"/>
              <w:rPr>
                <w:b/>
              </w:rPr>
            </w:pPr>
            <w:r w:rsidRPr="0089357C">
              <w:rPr>
                <w:b/>
              </w:rPr>
              <w:t>Random Vibration Post-test Inspection</w:t>
            </w:r>
          </w:p>
        </w:tc>
      </w:tr>
      <w:tr w:rsidR="008B033D" w14:paraId="2D104A4E" w14:textId="77777777" w:rsidTr="008E6C26">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A63A79" w14:textId="77777777" w:rsidR="008B033D" w:rsidRDefault="008B033D" w:rsidP="00686CBE">
            <w:pPr>
              <w:pStyle w:val="DefaultStyle"/>
              <w:spacing w:after="0" w:line="100" w:lineRule="atLeast"/>
            </w:pPr>
            <w:r>
              <w:t>Include a memo in this safety data template addressing:</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1DF36D" w14:textId="77777777" w:rsidR="008B033D" w:rsidRDefault="008B033D" w:rsidP="008E6C26">
            <w:pPr>
              <w:pStyle w:val="DefaultStyle"/>
              <w:spacing w:after="0" w:line="100" w:lineRule="atLeast"/>
            </w:pPr>
          </w:p>
        </w:tc>
      </w:tr>
      <w:tr w:rsidR="003C6DB9" w14:paraId="5BC2845B" w14:textId="77777777" w:rsidTr="008E6C26">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FF6488" w14:textId="77777777" w:rsidR="003C6DB9" w:rsidRDefault="00686CBE" w:rsidP="005F6C8A">
            <w:pPr>
              <w:pStyle w:val="DefaultStyle"/>
              <w:spacing w:after="0" w:line="100" w:lineRule="atLeast"/>
              <w:ind w:left="720"/>
            </w:pPr>
            <w:r>
              <w:t>Inspect t</w:t>
            </w:r>
            <w:r w:rsidR="008E6C26">
              <w:t>he interior for signs of debris or particles, etc.</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C09936" w14:textId="77777777" w:rsidR="003C6DB9" w:rsidRDefault="003C6DB9" w:rsidP="008E6C26">
            <w:pPr>
              <w:pStyle w:val="DefaultStyle"/>
              <w:spacing w:after="0" w:line="100" w:lineRule="atLeast"/>
            </w:pPr>
          </w:p>
        </w:tc>
      </w:tr>
      <w:tr w:rsidR="00686CBE" w14:paraId="0C1B7E36" w14:textId="77777777" w:rsidTr="008E6C26">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5C8BCC" w14:textId="77777777" w:rsidR="00686CBE" w:rsidRDefault="008E6C26" w:rsidP="005F6C8A">
            <w:pPr>
              <w:pStyle w:val="DefaultStyle"/>
              <w:spacing w:after="0" w:line="100" w:lineRule="atLeast"/>
              <w:ind w:left="720"/>
            </w:pPr>
            <w:r>
              <w:t xml:space="preserve">Check </w:t>
            </w:r>
            <w:r w:rsidR="00686CBE">
              <w:t>appendages or deploya</w:t>
            </w:r>
            <w:r>
              <w:t>bles remain in</w:t>
            </w:r>
            <w:r w:rsidR="00686CBE">
              <w:t xml:space="preserve"> stowed configuration.</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6BEACD" w14:textId="77777777" w:rsidR="00686CBE" w:rsidRDefault="00686CBE" w:rsidP="008E6C26">
            <w:pPr>
              <w:pStyle w:val="DefaultStyle"/>
              <w:spacing w:after="0" w:line="100" w:lineRule="atLeast"/>
            </w:pPr>
          </w:p>
        </w:tc>
      </w:tr>
      <w:tr w:rsidR="00686CBE" w14:paraId="4F953559" w14:textId="77777777" w:rsidTr="008E6C26">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C598E3" w14:textId="77777777" w:rsidR="00686CBE" w:rsidRDefault="00686CBE" w:rsidP="005F6C8A">
            <w:pPr>
              <w:pStyle w:val="DefaultStyle"/>
              <w:spacing w:after="0" w:line="100" w:lineRule="atLeast"/>
              <w:ind w:left="720"/>
            </w:pPr>
            <w:r>
              <w:t>Inspect external fasteners</w:t>
            </w:r>
            <w:r w:rsidR="008E6C26">
              <w:t xml:space="preserve"> and secondary locking for integrity</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709F1" w14:textId="77777777" w:rsidR="00686CBE" w:rsidRDefault="00686CBE" w:rsidP="008E6C26">
            <w:pPr>
              <w:pStyle w:val="DefaultStyle"/>
              <w:spacing w:after="0" w:line="100" w:lineRule="atLeast"/>
            </w:pPr>
          </w:p>
        </w:tc>
      </w:tr>
      <w:tr w:rsidR="00686CBE" w14:paraId="3BAC167E" w14:textId="77777777" w:rsidTr="008E6C26">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C6629" w14:textId="0C69CCF9" w:rsidR="00686CBE" w:rsidRDefault="00870AC7" w:rsidP="005F6C8A">
            <w:pPr>
              <w:pStyle w:val="DefaultStyle"/>
              <w:spacing w:after="0" w:line="100" w:lineRule="atLeast"/>
              <w:ind w:left="720"/>
            </w:pPr>
            <w:r>
              <w:t xml:space="preserve">Pre- and </w:t>
            </w:r>
            <w:r w:rsidR="008E6C26">
              <w:t>Post-inspection photos for</w:t>
            </w:r>
            <w:r w:rsidR="00686CBE">
              <w:t xml:space="preserve"> flight safety verification closeout.</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57E9AC" w14:textId="77777777" w:rsidR="00686CBE" w:rsidRDefault="00686CBE" w:rsidP="008E6C26">
            <w:pPr>
              <w:pStyle w:val="DefaultStyle"/>
              <w:spacing w:after="0" w:line="100" w:lineRule="atLeast"/>
            </w:pPr>
          </w:p>
        </w:tc>
      </w:tr>
      <w:tr w:rsidR="00870AC7" w14:paraId="79E510CA" w14:textId="77777777" w:rsidTr="008E6C26">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745039" w14:textId="51E912D2" w:rsidR="00870AC7" w:rsidRDefault="00870AC7" w:rsidP="005F6C8A">
            <w:pPr>
              <w:pStyle w:val="DefaultStyle"/>
              <w:spacing w:after="0" w:line="100" w:lineRule="atLeast"/>
              <w:ind w:left="720"/>
            </w:pPr>
            <w:r>
              <w:t>Pre- and Post-vibration functional test results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3686FA" w14:textId="77777777" w:rsidR="00870AC7" w:rsidRDefault="00870AC7" w:rsidP="008E6C26">
            <w:pPr>
              <w:pStyle w:val="DefaultStyle"/>
              <w:spacing w:after="0" w:line="100" w:lineRule="atLeast"/>
            </w:pPr>
          </w:p>
        </w:tc>
      </w:tr>
    </w:tbl>
    <w:p w14:paraId="53E7C3A7" w14:textId="77777777" w:rsidR="00686CBE" w:rsidRDefault="00686CBE" w:rsidP="00686CBE"/>
    <w:p w14:paraId="7D49BC60" w14:textId="5DCDC3BD" w:rsidR="008B033D" w:rsidRDefault="008B033D" w:rsidP="008742FD">
      <w:pPr>
        <w:pStyle w:val="Heading1"/>
      </w:pPr>
      <w:bookmarkStart w:id="40" w:name="_Toc408327482"/>
      <w:r>
        <w:t>Pre-delivery Mechanical Compatibility</w:t>
      </w:r>
      <w:r w:rsidR="00870AC7">
        <w:t xml:space="preserve"> </w:t>
      </w:r>
      <w:r>
        <w:t>Check</w:t>
      </w:r>
      <w:r w:rsidR="00870AC7">
        <w:t xml:space="preserve"> (Fit Check) and Functional Test</w:t>
      </w:r>
      <w:bookmarkEnd w:id="40"/>
    </w:p>
    <w:p w14:paraId="10CC9F7F" w14:textId="136F8C6F" w:rsidR="008B033D" w:rsidRPr="00022EE0" w:rsidRDefault="008B033D" w:rsidP="000103F5">
      <w:pPr>
        <w:jc w:val="both"/>
      </w:pPr>
      <w:r w:rsidRPr="00022EE0">
        <w:t xml:space="preserve">Customers are encouraged to check </w:t>
      </w:r>
      <w:r w:rsidR="005F6C8A" w:rsidRPr="00022EE0">
        <w:t>Payload</w:t>
      </w:r>
      <w:r w:rsidRPr="00022EE0">
        <w:t xml:space="preserve"> mechanical </w:t>
      </w:r>
      <w:r w:rsidR="00870AC7">
        <w:t xml:space="preserve">and functional </w:t>
      </w:r>
      <w:r w:rsidRPr="00022EE0">
        <w:t xml:space="preserve">compatibility with the </w:t>
      </w:r>
      <w:r w:rsidR="00870AC7">
        <w:t>NanoRacks Platform-1A/-2A</w:t>
      </w:r>
      <w:r w:rsidR="005F6C8A" w:rsidRPr="00022EE0">
        <w:t xml:space="preserve"> </w:t>
      </w:r>
      <w:r w:rsidR="00D51569" w:rsidRPr="00022EE0">
        <w:t xml:space="preserve">prior to </w:t>
      </w:r>
      <w:r w:rsidR="00870AC7">
        <w:t xml:space="preserve">final </w:t>
      </w:r>
      <w:r w:rsidR="00D51569" w:rsidRPr="00022EE0">
        <w:t>delivery to NanoRacks</w:t>
      </w:r>
      <w:r w:rsidRPr="00022EE0">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31"/>
        <w:gridCol w:w="2319"/>
      </w:tblGrid>
      <w:tr w:rsidR="008B033D" w:rsidRPr="00870AC7" w14:paraId="0E849E31" w14:textId="77777777" w:rsidTr="0058186D">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F7EEA" w14:textId="77777777" w:rsidR="008B033D" w:rsidRPr="00870AC7" w:rsidRDefault="008B033D" w:rsidP="008B033D">
            <w:pPr>
              <w:pStyle w:val="DefaultStyle"/>
              <w:spacing w:after="0" w:line="100" w:lineRule="atLeast"/>
              <w:jc w:val="center"/>
              <w:rPr>
                <w:b/>
              </w:rPr>
            </w:pPr>
            <w:r w:rsidRPr="00870AC7">
              <w:rPr>
                <w:b/>
              </w:rPr>
              <w:t>Pre-delivery Mechanical Compatibility Check</w:t>
            </w:r>
          </w:p>
        </w:tc>
      </w:tr>
      <w:tr w:rsidR="008B033D" w:rsidRPr="00022EE0" w14:paraId="028F355B" w14:textId="77777777" w:rsidTr="0058186D">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586B6" w14:textId="77777777" w:rsidR="008B033D" w:rsidRPr="00022EE0" w:rsidRDefault="00D51569" w:rsidP="0058186D">
            <w:pPr>
              <w:pStyle w:val="DefaultStyle"/>
              <w:spacing w:after="0" w:line="100" w:lineRule="atLeast"/>
            </w:pPr>
            <w:r w:rsidRPr="00022EE0">
              <w:t>Include a memo in this safety data template addressing:</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D9D7B" w14:textId="77777777" w:rsidR="008B033D" w:rsidRPr="00022EE0" w:rsidRDefault="008B033D" w:rsidP="0058186D">
            <w:pPr>
              <w:pStyle w:val="DefaultStyle"/>
              <w:spacing w:after="0" w:line="100" w:lineRule="atLeast"/>
            </w:pPr>
          </w:p>
        </w:tc>
      </w:tr>
      <w:tr w:rsidR="008B033D" w:rsidRPr="00022EE0" w14:paraId="7C06CDFA" w14:textId="77777777" w:rsidTr="0058186D">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FE83FA" w14:textId="77777777" w:rsidR="008B033D" w:rsidRPr="00022EE0" w:rsidRDefault="00D51569" w:rsidP="005F6C8A">
            <w:pPr>
              <w:pStyle w:val="DefaultStyle"/>
              <w:spacing w:after="0" w:line="100" w:lineRule="atLeast"/>
              <w:ind w:left="720"/>
            </w:pPr>
            <w:r w:rsidRPr="00022EE0">
              <w:t>Test with fit gauge (pass/fail)</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19F633" w14:textId="77777777" w:rsidR="008B033D" w:rsidRPr="00022EE0" w:rsidRDefault="008B033D" w:rsidP="0058186D">
            <w:pPr>
              <w:pStyle w:val="DefaultStyle"/>
              <w:spacing w:after="0" w:line="100" w:lineRule="atLeast"/>
            </w:pPr>
          </w:p>
        </w:tc>
      </w:tr>
      <w:tr w:rsidR="00D51569" w14:paraId="2EBC923F" w14:textId="77777777" w:rsidTr="0058186D">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8ECA7" w14:textId="009A1E98" w:rsidR="00D51569" w:rsidRDefault="00D51569" w:rsidP="005F6C8A">
            <w:pPr>
              <w:pStyle w:val="DefaultStyle"/>
              <w:spacing w:after="0" w:line="100" w:lineRule="atLeast"/>
              <w:ind w:left="720"/>
            </w:pPr>
            <w:r w:rsidRPr="00022EE0">
              <w:t>Test comments (e.g. if test fails</w:t>
            </w:r>
            <w:r w:rsidR="00870AC7">
              <w:t>,</w:t>
            </w:r>
            <w:r w:rsidRPr="00022EE0">
              <w:t xml:space="preserve"> reasons and mitigation actions)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3B8DD2" w14:textId="77777777" w:rsidR="00D51569" w:rsidRDefault="00D51569" w:rsidP="0058186D">
            <w:pPr>
              <w:pStyle w:val="DefaultStyle"/>
              <w:spacing w:after="0" w:line="100" w:lineRule="atLeast"/>
            </w:pPr>
          </w:p>
        </w:tc>
      </w:tr>
      <w:tr w:rsidR="00870AC7" w:rsidRPr="00870AC7" w14:paraId="54EB844A" w14:textId="77777777" w:rsidTr="002A22BB">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F0A51" w14:textId="38DE40A4" w:rsidR="00870AC7" w:rsidRPr="00870AC7" w:rsidRDefault="00870AC7" w:rsidP="00870AC7">
            <w:pPr>
              <w:pStyle w:val="DefaultStyle"/>
              <w:spacing w:after="0" w:line="100" w:lineRule="atLeast"/>
              <w:jc w:val="center"/>
              <w:rPr>
                <w:b/>
              </w:rPr>
            </w:pPr>
            <w:r w:rsidRPr="00870AC7">
              <w:rPr>
                <w:b/>
              </w:rPr>
              <w:t>Pre-delivery Functional Compatibility Check</w:t>
            </w:r>
          </w:p>
        </w:tc>
      </w:tr>
      <w:tr w:rsidR="00870AC7" w:rsidRPr="00870AC7" w14:paraId="7C9C26F8" w14:textId="77777777" w:rsidTr="002A22BB">
        <w:trPr>
          <w:trHeight w:val="298"/>
        </w:trPr>
        <w:tc>
          <w:tcPr>
            <w:tcW w:w="93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5F0DAA" w14:textId="12B1FBFB" w:rsidR="00870AC7" w:rsidRPr="00022EE0" w:rsidRDefault="00870AC7" w:rsidP="00870AC7">
            <w:pPr>
              <w:pStyle w:val="DefaultStyle"/>
              <w:spacing w:after="0" w:line="100" w:lineRule="atLeast"/>
              <w:jc w:val="both"/>
            </w:pPr>
            <w:r>
              <w:t>Include a memo in this safety data template addressing:</w:t>
            </w:r>
          </w:p>
        </w:tc>
      </w:tr>
      <w:tr w:rsidR="00870AC7" w:rsidRPr="00870AC7" w14:paraId="55055B16" w14:textId="77777777" w:rsidTr="00870AC7">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689745" w14:textId="5241DCA3" w:rsidR="00870AC7" w:rsidRDefault="00870AC7" w:rsidP="00870AC7">
            <w:pPr>
              <w:pStyle w:val="DefaultStyle"/>
              <w:spacing w:after="0" w:line="100" w:lineRule="atLeast"/>
              <w:ind w:left="720"/>
            </w:pPr>
            <w:r>
              <w:t>Functional test with NanoRacks Platform-1A/-2A software (pass/fail)</w:t>
            </w:r>
          </w:p>
        </w:tc>
        <w:tc>
          <w:tcPr>
            <w:tcW w:w="2319" w:type="dxa"/>
            <w:tcBorders>
              <w:top w:val="single" w:sz="4" w:space="0" w:color="00000A"/>
              <w:left w:val="single" w:sz="4" w:space="0" w:color="00000A"/>
              <w:bottom w:val="single" w:sz="4" w:space="0" w:color="00000A"/>
              <w:right w:val="single" w:sz="4" w:space="0" w:color="00000A"/>
            </w:tcBorders>
            <w:shd w:val="clear" w:color="auto" w:fill="auto"/>
          </w:tcPr>
          <w:p w14:paraId="07800325" w14:textId="77777777" w:rsidR="00870AC7" w:rsidRPr="00022EE0" w:rsidRDefault="00870AC7" w:rsidP="00870AC7">
            <w:pPr>
              <w:pStyle w:val="DefaultStyle"/>
              <w:spacing w:after="0" w:line="100" w:lineRule="atLeast"/>
              <w:ind w:left="720"/>
            </w:pPr>
          </w:p>
        </w:tc>
      </w:tr>
      <w:tr w:rsidR="00870AC7" w:rsidRPr="00870AC7" w14:paraId="0C21CFBD" w14:textId="77777777" w:rsidTr="00870AC7">
        <w:trPr>
          <w:trHeight w:val="298"/>
        </w:trPr>
        <w:tc>
          <w:tcPr>
            <w:tcW w:w="7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6FD722" w14:textId="082B4F9E" w:rsidR="00870AC7" w:rsidRDefault="00870AC7" w:rsidP="00870AC7">
            <w:pPr>
              <w:pStyle w:val="DefaultStyle"/>
              <w:spacing w:after="0" w:line="100" w:lineRule="atLeast"/>
              <w:ind w:left="720"/>
            </w:pPr>
            <w:r>
              <w:t>Test comments (e.g. if test fails, reasons and mitigation actions)</w:t>
            </w:r>
          </w:p>
        </w:tc>
        <w:tc>
          <w:tcPr>
            <w:tcW w:w="2319" w:type="dxa"/>
            <w:tcBorders>
              <w:top w:val="single" w:sz="4" w:space="0" w:color="00000A"/>
              <w:left w:val="single" w:sz="4" w:space="0" w:color="00000A"/>
              <w:bottom w:val="single" w:sz="4" w:space="0" w:color="00000A"/>
              <w:right w:val="single" w:sz="4" w:space="0" w:color="00000A"/>
            </w:tcBorders>
            <w:shd w:val="clear" w:color="auto" w:fill="auto"/>
          </w:tcPr>
          <w:p w14:paraId="5C9CF2F7" w14:textId="77777777" w:rsidR="00870AC7" w:rsidRPr="00022EE0" w:rsidRDefault="00870AC7" w:rsidP="00870AC7">
            <w:pPr>
              <w:pStyle w:val="DefaultStyle"/>
              <w:spacing w:after="0" w:line="100" w:lineRule="atLeast"/>
              <w:ind w:left="720"/>
            </w:pPr>
          </w:p>
        </w:tc>
      </w:tr>
    </w:tbl>
    <w:p w14:paraId="3A136021" w14:textId="77777777" w:rsidR="00255D63" w:rsidRDefault="00255D63" w:rsidP="00870AC7"/>
    <w:p w14:paraId="39D5C96D" w14:textId="7BA4B340" w:rsidR="00813101" w:rsidRDefault="00813101" w:rsidP="00164427">
      <w:pPr>
        <w:pStyle w:val="Heading1"/>
      </w:pPr>
      <w:bookmarkStart w:id="41" w:name="_Toc408327483"/>
      <w:r>
        <w:lastRenderedPageBreak/>
        <w:t>Additional Requirements</w:t>
      </w:r>
      <w:bookmarkEnd w:id="41"/>
    </w:p>
    <w:p w14:paraId="79A666CD" w14:textId="57D968C4" w:rsidR="00164427" w:rsidRDefault="00164427" w:rsidP="00E13301">
      <w:pPr>
        <w:pStyle w:val="ListParagraph"/>
        <w:numPr>
          <w:ilvl w:val="3"/>
          <w:numId w:val="4"/>
        </w:numPr>
        <w:ind w:left="810"/>
      </w:pPr>
      <w:bookmarkStart w:id="42" w:name="_Toc408327484"/>
      <w:r>
        <w:t>Provide requested crew interaction not covered by previous sections (e.g. crew photos, video, etc.)</w:t>
      </w:r>
      <w:bookmarkEnd w:id="42"/>
      <w:r w:rsidR="00E13301">
        <w:t>.</w:t>
      </w:r>
    </w:p>
    <w:p w14:paraId="66769109" w14:textId="0FE06A3F" w:rsidR="00813101" w:rsidRDefault="00164427" w:rsidP="00566555">
      <w:pPr>
        <w:pStyle w:val="ListParagraph"/>
        <w:numPr>
          <w:ilvl w:val="3"/>
          <w:numId w:val="4"/>
        </w:numPr>
        <w:ind w:left="810"/>
        <w:jc w:val="both"/>
      </w:pPr>
      <w:bookmarkStart w:id="43" w:name="_Toc408327485"/>
      <w:r>
        <w:t>Provide any graphics or images to be placed inside or outside of the module (including size and format)</w:t>
      </w:r>
      <w:bookmarkEnd w:id="43"/>
      <w:r w:rsidR="00E13301">
        <w:t>.</w:t>
      </w:r>
      <w:r w:rsidR="00616A4D">
        <w:t xml:space="preserve">  </w:t>
      </w:r>
      <w:r w:rsidR="00616A4D">
        <w:br/>
      </w:r>
      <w:r w:rsidRPr="00616A4D">
        <w:rPr>
          <w:b/>
        </w:rPr>
        <w:t>NOTE:</w:t>
      </w:r>
      <w:r>
        <w:t xml:space="preserve">  For the exterior or the module, there are limits on the size, color and content.  The module must meet requirements per JSC 27260F.  This includes being on approved decal material, which is done to prevent decals from falling off or deteriorating due to humidity conditions.  Providing a high </w:t>
      </w:r>
      <w:r w:rsidRPr="00164427">
        <w:t>resolution picture file of your decal and its size parameters by L-3M for late load or L-6M for nominal payload, enables NanoRacks to order the decal from the Decal Lab provisions offered by NASA.</w:t>
      </w:r>
    </w:p>
    <w:p w14:paraId="1C6EFEEA" w14:textId="77777777" w:rsidR="00813101" w:rsidRDefault="00813101" w:rsidP="00870AC7"/>
    <w:p w14:paraId="61C51096" w14:textId="77777777" w:rsidR="00813101" w:rsidRDefault="00813101" w:rsidP="00870AC7">
      <w:pPr>
        <w:sectPr w:rsidR="00813101" w:rsidSect="0047208A">
          <w:footerReference w:type="default" r:id="rId14"/>
          <w:pgSz w:w="12240" w:h="15840"/>
          <w:pgMar w:top="1440" w:right="1440" w:bottom="1440" w:left="1440" w:header="720" w:footer="720" w:gutter="0"/>
          <w:cols w:space="720"/>
          <w:formProt w:val="0"/>
          <w:docGrid w:linePitch="360" w:charSpace="4096"/>
        </w:sectPr>
      </w:pPr>
    </w:p>
    <w:p w14:paraId="47237B97" w14:textId="595B1365" w:rsidR="00255D63" w:rsidRDefault="00010BD1" w:rsidP="00010BD1">
      <w:pPr>
        <w:pStyle w:val="Heading1"/>
        <w:numPr>
          <w:ilvl w:val="0"/>
          <w:numId w:val="0"/>
        </w:numPr>
        <w:sectPr w:rsidR="00255D63" w:rsidSect="0047208A">
          <w:pgSz w:w="12240" w:h="15840"/>
          <w:pgMar w:top="1440" w:right="1440" w:bottom="1440" w:left="1440" w:header="720" w:footer="720" w:gutter="0"/>
          <w:cols w:space="720"/>
          <w:formProt w:val="0"/>
          <w:docGrid w:linePitch="360" w:charSpace="4096"/>
        </w:sectPr>
      </w:pPr>
      <w:bookmarkStart w:id="44" w:name="_Toc408327486"/>
      <w:r>
        <w:lastRenderedPageBreak/>
        <w:t xml:space="preserve">Appendix A – NASA Interpretation Letter </w:t>
      </w:r>
      <w:r w:rsidR="00255D63">
        <w:t>TA-92-038</w:t>
      </w:r>
      <w:bookmarkEnd w:id="44"/>
    </w:p>
    <w:p w14:paraId="59A41198" w14:textId="240B8616" w:rsidR="007961B5" w:rsidRDefault="007961B5" w:rsidP="007961B5">
      <w:pPr>
        <w:pStyle w:val="Heading1"/>
        <w:numPr>
          <w:ilvl w:val="0"/>
          <w:numId w:val="0"/>
        </w:numPr>
        <w:sectPr w:rsidR="007961B5" w:rsidSect="0047208A">
          <w:pgSz w:w="12240" w:h="15840"/>
          <w:pgMar w:top="1440" w:right="1440" w:bottom="1440" w:left="1440" w:header="720" w:footer="720" w:gutter="0"/>
          <w:cols w:space="720"/>
          <w:formProt w:val="0"/>
          <w:docGrid w:linePitch="360" w:charSpace="4096"/>
        </w:sectPr>
      </w:pPr>
      <w:bookmarkStart w:id="45" w:name="_Toc408327487"/>
      <w:r w:rsidRPr="007961B5">
        <w:lastRenderedPageBreak/>
        <w:t>Appendix B</w:t>
      </w:r>
      <w:r>
        <w:t xml:space="preserve"> – Event Guidelines for Determining a Payload’s Timeline</w:t>
      </w:r>
      <w:bookmarkEnd w:id="45"/>
    </w:p>
    <w:p w14:paraId="1ED9BE80" w14:textId="0AD48304" w:rsidR="007961B5" w:rsidRDefault="007961B5" w:rsidP="007961B5">
      <w:r>
        <w:lastRenderedPageBreak/>
        <w:t>Please provide a timeline for your payload that meets the cri</w:t>
      </w:r>
      <w:r w:rsidR="005821B2">
        <w:t>teria provided in Table A below:</w:t>
      </w:r>
    </w:p>
    <w:p w14:paraId="226DFEFB" w14:textId="77777777" w:rsidR="007961B5" w:rsidRPr="00970EA3" w:rsidRDefault="007961B5" w:rsidP="007961B5">
      <w:pPr>
        <w:rPr>
          <w:b/>
        </w:rPr>
      </w:pPr>
      <w:r w:rsidRPr="00970EA3">
        <w:rPr>
          <w:b/>
        </w:rPr>
        <w:t>TABLE A:  Timeline Data for Vehicle &amp; Delivery Scenarios</w:t>
      </w:r>
    </w:p>
    <w:tbl>
      <w:tblPr>
        <w:tblW w:w="14231" w:type="dxa"/>
        <w:tblInd w:w="-565" w:type="dxa"/>
        <w:tblLayout w:type="fixed"/>
        <w:tblLook w:val="04A0" w:firstRow="1" w:lastRow="0" w:firstColumn="1" w:lastColumn="0" w:noHBand="0" w:noVBand="1"/>
      </w:tblPr>
      <w:tblGrid>
        <w:gridCol w:w="3775"/>
        <w:gridCol w:w="4165"/>
        <w:gridCol w:w="1975"/>
        <w:gridCol w:w="1110"/>
        <w:gridCol w:w="2035"/>
        <w:gridCol w:w="1160"/>
        <w:gridCol w:w="11"/>
      </w:tblGrid>
      <w:tr w:rsidR="007961B5" w:rsidRPr="00CE6C15" w14:paraId="74362C95" w14:textId="77777777" w:rsidTr="007961B5">
        <w:trPr>
          <w:trHeight w:val="580"/>
        </w:trPr>
        <w:tc>
          <w:tcPr>
            <w:tcW w:w="3775" w:type="dxa"/>
            <w:tcBorders>
              <w:top w:val="single" w:sz="4" w:space="0" w:color="auto"/>
              <w:left w:val="single" w:sz="4" w:space="0" w:color="auto"/>
              <w:bottom w:val="single" w:sz="4" w:space="0" w:color="auto"/>
              <w:right w:val="single" w:sz="4" w:space="0" w:color="auto"/>
            </w:tcBorders>
            <w:shd w:val="clear" w:color="000000" w:fill="BDD7EE"/>
            <w:noWrap/>
            <w:hideMark/>
          </w:tcPr>
          <w:p w14:paraId="70DBABC9" w14:textId="77777777" w:rsidR="007961B5" w:rsidRDefault="007961B5" w:rsidP="00A20CCF">
            <w:pPr>
              <w:spacing w:after="0" w:line="240" w:lineRule="auto"/>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Event Guidelines</w:t>
            </w:r>
            <w:r>
              <w:rPr>
                <w:rFonts w:ascii="Calibri" w:eastAsia="Times New Roman" w:hAnsi="Calibri" w:cs="Times New Roman"/>
                <w:b/>
                <w:bCs/>
                <w:color w:val="000000"/>
                <w:sz w:val="18"/>
                <w:szCs w:val="18"/>
              </w:rPr>
              <w:t xml:space="preserve"> </w:t>
            </w:r>
          </w:p>
          <w:p w14:paraId="365A3E99" w14:textId="77777777" w:rsidR="007961B5" w:rsidRPr="00CE6C15" w:rsidRDefault="007961B5" w:rsidP="00A20CCF">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(“L” refers to Launch, “h” for hour, “d” for day, “w” for week, “m” for month) </w:t>
            </w:r>
          </w:p>
        </w:tc>
        <w:tc>
          <w:tcPr>
            <w:tcW w:w="4165" w:type="dxa"/>
            <w:tcBorders>
              <w:top w:val="single" w:sz="4" w:space="0" w:color="auto"/>
              <w:left w:val="nil"/>
              <w:bottom w:val="single" w:sz="4" w:space="0" w:color="auto"/>
              <w:right w:val="single" w:sz="4" w:space="0" w:color="auto"/>
            </w:tcBorders>
            <w:shd w:val="clear" w:color="000000" w:fill="BDD7EE"/>
            <w:hideMark/>
          </w:tcPr>
          <w:p w14:paraId="3F2041BC" w14:textId="77777777" w:rsidR="007961B5" w:rsidRPr="00CE6C15" w:rsidRDefault="007961B5" w:rsidP="00A20CCF">
            <w:pPr>
              <w:spacing w:after="0" w:line="240" w:lineRule="auto"/>
              <w:jc w:val="center"/>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SpaceX</w:t>
            </w:r>
          </w:p>
        </w:tc>
        <w:tc>
          <w:tcPr>
            <w:tcW w:w="1975" w:type="dxa"/>
            <w:tcBorders>
              <w:top w:val="single" w:sz="4" w:space="0" w:color="auto"/>
              <w:left w:val="nil"/>
              <w:bottom w:val="single" w:sz="4" w:space="0" w:color="auto"/>
              <w:right w:val="single" w:sz="4" w:space="0" w:color="auto"/>
            </w:tcBorders>
            <w:shd w:val="clear" w:color="000000" w:fill="BDD7EE"/>
            <w:hideMark/>
          </w:tcPr>
          <w:p w14:paraId="53868E15" w14:textId="77777777" w:rsidR="007961B5" w:rsidRPr="00CE6C15" w:rsidRDefault="007961B5" w:rsidP="00A20CCF">
            <w:pPr>
              <w:spacing w:after="0" w:line="240" w:lineRule="auto"/>
              <w:jc w:val="center"/>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Orbital</w:t>
            </w:r>
          </w:p>
        </w:tc>
        <w:tc>
          <w:tcPr>
            <w:tcW w:w="1110" w:type="dxa"/>
            <w:tcBorders>
              <w:top w:val="single" w:sz="4" w:space="0" w:color="auto"/>
              <w:left w:val="nil"/>
              <w:bottom w:val="single" w:sz="4" w:space="0" w:color="auto"/>
              <w:right w:val="single" w:sz="4" w:space="0" w:color="auto"/>
            </w:tcBorders>
            <w:shd w:val="clear" w:color="000000" w:fill="BDD7EE"/>
            <w:hideMark/>
          </w:tcPr>
          <w:p w14:paraId="6C058BBA" w14:textId="77777777" w:rsidR="007961B5" w:rsidRPr="00CE6C15" w:rsidRDefault="007961B5" w:rsidP="00A20CCF">
            <w:pPr>
              <w:spacing w:after="0" w:line="240" w:lineRule="auto"/>
              <w:jc w:val="center"/>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HTV/JAXA</w:t>
            </w:r>
          </w:p>
        </w:tc>
        <w:tc>
          <w:tcPr>
            <w:tcW w:w="2035" w:type="dxa"/>
            <w:tcBorders>
              <w:top w:val="single" w:sz="4" w:space="0" w:color="auto"/>
              <w:left w:val="nil"/>
              <w:bottom w:val="single" w:sz="4" w:space="0" w:color="auto"/>
              <w:right w:val="single" w:sz="4" w:space="0" w:color="auto"/>
            </w:tcBorders>
            <w:shd w:val="clear" w:color="000000" w:fill="BDD7EE"/>
            <w:hideMark/>
          </w:tcPr>
          <w:p w14:paraId="2BCE3F14" w14:textId="77777777" w:rsidR="007961B5" w:rsidRPr="00CE6C15" w:rsidRDefault="007961B5" w:rsidP="00A20CCF">
            <w:pPr>
              <w:spacing w:after="0" w:line="240" w:lineRule="auto"/>
              <w:jc w:val="center"/>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Soyuz (if US has payload allocation)</w:t>
            </w:r>
          </w:p>
        </w:tc>
        <w:tc>
          <w:tcPr>
            <w:tcW w:w="1171" w:type="dxa"/>
            <w:gridSpan w:val="2"/>
            <w:tcBorders>
              <w:top w:val="single" w:sz="4" w:space="0" w:color="auto"/>
              <w:left w:val="nil"/>
              <w:bottom w:val="single" w:sz="4" w:space="0" w:color="auto"/>
              <w:right w:val="single" w:sz="4" w:space="0" w:color="auto"/>
            </w:tcBorders>
            <w:shd w:val="clear" w:color="000000" w:fill="BDD7EE"/>
            <w:hideMark/>
          </w:tcPr>
          <w:p w14:paraId="2256BA4F" w14:textId="70E2693C" w:rsidR="007961B5" w:rsidRPr="00CE6C15" w:rsidRDefault="007961B5" w:rsidP="00A20CCF">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Future </w:t>
            </w:r>
            <w:r w:rsidRPr="00CE6C15">
              <w:rPr>
                <w:rFonts w:ascii="Calibri" w:eastAsia="Times New Roman" w:hAnsi="Calibri" w:cs="Times New Roman"/>
                <w:b/>
                <w:bCs/>
                <w:color w:val="000000"/>
                <w:sz w:val="18"/>
                <w:szCs w:val="18"/>
              </w:rPr>
              <w:t>COTS Vehicles</w:t>
            </w:r>
          </w:p>
        </w:tc>
      </w:tr>
      <w:tr w:rsidR="007961B5" w:rsidRPr="00CE6C15" w14:paraId="08A16CC2" w14:textId="77777777" w:rsidTr="007961B5">
        <w:trPr>
          <w:trHeight w:val="494"/>
        </w:trPr>
        <w:tc>
          <w:tcPr>
            <w:tcW w:w="3775" w:type="dxa"/>
            <w:tcBorders>
              <w:top w:val="nil"/>
              <w:left w:val="single" w:sz="4" w:space="0" w:color="auto"/>
              <w:bottom w:val="single" w:sz="4" w:space="0" w:color="auto"/>
              <w:right w:val="single" w:sz="4" w:space="0" w:color="auto"/>
            </w:tcBorders>
            <w:shd w:val="clear" w:color="auto" w:fill="auto"/>
            <w:hideMark/>
          </w:tcPr>
          <w:p w14:paraId="5D593FB2" w14:textId="77777777" w:rsidR="007961B5" w:rsidRPr="00CE6C15" w:rsidRDefault="007961B5" w:rsidP="00A20CCF">
            <w:pPr>
              <w:spacing w:after="0" w:line="240" w:lineRule="auto"/>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Turn-Over to NanoRacks to allow for Close-Out processing &amp; HFIT/Packing Reviews</w:t>
            </w:r>
          </w:p>
        </w:tc>
        <w:tc>
          <w:tcPr>
            <w:tcW w:w="10456" w:type="dxa"/>
            <w:gridSpan w:val="6"/>
            <w:tcBorders>
              <w:top w:val="single" w:sz="4" w:space="0" w:color="auto"/>
              <w:left w:val="nil"/>
              <w:bottom w:val="single" w:sz="4" w:space="0" w:color="auto"/>
              <w:right w:val="single" w:sz="4" w:space="0" w:color="auto"/>
            </w:tcBorders>
            <w:shd w:val="clear" w:color="auto" w:fill="auto"/>
            <w:hideMark/>
          </w:tcPr>
          <w:p w14:paraId="43ED7B56" w14:textId="77777777" w:rsidR="007961B5" w:rsidRPr="00CE6C15" w:rsidRDefault="007961B5" w:rsidP="00A20CCF">
            <w:pPr>
              <w:spacing w:after="0" w:line="240" w:lineRule="auto"/>
              <w:jc w:val="center"/>
              <w:rPr>
                <w:rFonts w:ascii="Calibri" w:eastAsia="Times New Roman" w:hAnsi="Calibri" w:cs="Times New Roman"/>
                <w:sz w:val="18"/>
                <w:szCs w:val="18"/>
              </w:rPr>
            </w:pPr>
            <w:r w:rsidRPr="00CE6C15">
              <w:rPr>
                <w:rFonts w:ascii="Calibri" w:eastAsia="Times New Roman" w:hAnsi="Calibri" w:cs="Times New Roman"/>
                <w:sz w:val="18"/>
                <w:szCs w:val="18"/>
              </w:rPr>
              <w:t>1 week prior to NanoRacks turn-over (3 days prior if negotiated and manpower allows)</w:t>
            </w:r>
          </w:p>
        </w:tc>
      </w:tr>
      <w:tr w:rsidR="007961B5" w:rsidRPr="00CE6C15" w14:paraId="6A959A6F" w14:textId="77777777" w:rsidTr="007961B5">
        <w:trPr>
          <w:trHeight w:val="809"/>
        </w:trPr>
        <w:tc>
          <w:tcPr>
            <w:tcW w:w="3775" w:type="dxa"/>
            <w:tcBorders>
              <w:top w:val="nil"/>
              <w:left w:val="single" w:sz="4" w:space="0" w:color="auto"/>
              <w:bottom w:val="single" w:sz="4" w:space="0" w:color="auto"/>
              <w:right w:val="single" w:sz="4" w:space="0" w:color="auto"/>
            </w:tcBorders>
            <w:shd w:val="clear" w:color="auto" w:fill="auto"/>
            <w:hideMark/>
          </w:tcPr>
          <w:p w14:paraId="33D61223" w14:textId="77777777" w:rsidR="007961B5" w:rsidRPr="00CE6C15" w:rsidRDefault="007961B5" w:rsidP="00A20CCF">
            <w:pPr>
              <w:spacing w:after="0" w:line="240" w:lineRule="auto"/>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Nominal Cargo Turn-Over Required by NanoRacks to CMC</w:t>
            </w:r>
          </w:p>
        </w:tc>
        <w:tc>
          <w:tcPr>
            <w:tcW w:w="4165" w:type="dxa"/>
            <w:tcBorders>
              <w:top w:val="nil"/>
              <w:left w:val="nil"/>
              <w:bottom w:val="single" w:sz="4" w:space="0" w:color="auto"/>
              <w:right w:val="single" w:sz="4" w:space="0" w:color="auto"/>
            </w:tcBorders>
            <w:shd w:val="clear" w:color="auto" w:fill="auto"/>
            <w:hideMark/>
          </w:tcPr>
          <w:p w14:paraId="3682A361"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L-9w</w:t>
            </w:r>
          </w:p>
        </w:tc>
        <w:tc>
          <w:tcPr>
            <w:tcW w:w="1975" w:type="dxa"/>
            <w:tcBorders>
              <w:top w:val="nil"/>
              <w:left w:val="nil"/>
              <w:bottom w:val="single" w:sz="4" w:space="0" w:color="auto"/>
              <w:right w:val="single" w:sz="4" w:space="0" w:color="auto"/>
            </w:tcBorders>
            <w:shd w:val="clear" w:color="auto" w:fill="auto"/>
            <w:hideMark/>
          </w:tcPr>
          <w:p w14:paraId="4CC291D6"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L-12w</w:t>
            </w:r>
          </w:p>
        </w:tc>
        <w:tc>
          <w:tcPr>
            <w:tcW w:w="1110" w:type="dxa"/>
            <w:tcBorders>
              <w:top w:val="nil"/>
              <w:left w:val="nil"/>
              <w:bottom w:val="single" w:sz="4" w:space="0" w:color="auto"/>
              <w:right w:val="single" w:sz="4" w:space="0" w:color="auto"/>
            </w:tcBorders>
            <w:shd w:val="clear" w:color="auto" w:fill="auto"/>
            <w:hideMark/>
          </w:tcPr>
          <w:p w14:paraId="5F619129"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L-6.5m</w:t>
            </w:r>
          </w:p>
        </w:tc>
        <w:tc>
          <w:tcPr>
            <w:tcW w:w="2035" w:type="dxa"/>
            <w:tcBorders>
              <w:top w:val="nil"/>
              <w:left w:val="nil"/>
              <w:bottom w:val="single" w:sz="4" w:space="0" w:color="auto"/>
              <w:right w:val="single" w:sz="4" w:space="0" w:color="auto"/>
            </w:tcBorders>
            <w:shd w:val="clear" w:color="auto" w:fill="auto"/>
            <w:hideMark/>
          </w:tcPr>
          <w:p w14:paraId="3D0ACA9B" w14:textId="77777777" w:rsidR="007961B5" w:rsidRPr="00CE6C15" w:rsidRDefault="007961B5" w:rsidP="005821B2">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L-9.5w, unless negotiated and approved for L-8w alternative shipment</w:t>
            </w:r>
          </w:p>
        </w:tc>
        <w:tc>
          <w:tcPr>
            <w:tcW w:w="1171" w:type="dxa"/>
            <w:gridSpan w:val="2"/>
            <w:tcBorders>
              <w:top w:val="nil"/>
              <w:left w:val="nil"/>
              <w:bottom w:val="single" w:sz="4" w:space="0" w:color="auto"/>
              <w:right w:val="single" w:sz="4" w:space="0" w:color="auto"/>
            </w:tcBorders>
            <w:shd w:val="clear" w:color="auto" w:fill="auto"/>
            <w:hideMark/>
          </w:tcPr>
          <w:p w14:paraId="620B67AF"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TBD</w:t>
            </w:r>
          </w:p>
        </w:tc>
      </w:tr>
      <w:tr w:rsidR="007961B5" w:rsidRPr="00CE6C15" w14:paraId="1AD548B9" w14:textId="77777777" w:rsidTr="007961B5">
        <w:trPr>
          <w:trHeight w:val="1340"/>
        </w:trPr>
        <w:tc>
          <w:tcPr>
            <w:tcW w:w="3775" w:type="dxa"/>
            <w:tcBorders>
              <w:top w:val="nil"/>
              <w:left w:val="single" w:sz="4" w:space="0" w:color="auto"/>
              <w:bottom w:val="single" w:sz="4" w:space="0" w:color="auto"/>
              <w:right w:val="single" w:sz="4" w:space="0" w:color="auto"/>
            </w:tcBorders>
            <w:shd w:val="clear" w:color="auto" w:fill="auto"/>
            <w:hideMark/>
          </w:tcPr>
          <w:p w14:paraId="085289D1" w14:textId="77777777" w:rsidR="007961B5" w:rsidRPr="00CE6C15" w:rsidRDefault="007961B5" w:rsidP="00A20CCF">
            <w:pPr>
              <w:spacing w:after="0" w:line="240" w:lineRule="auto"/>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Late Load Cargo Turn-Over Required by NanoRacks to CMC/Cold Stow</w:t>
            </w:r>
          </w:p>
        </w:tc>
        <w:tc>
          <w:tcPr>
            <w:tcW w:w="4165" w:type="dxa"/>
            <w:tcBorders>
              <w:top w:val="nil"/>
              <w:left w:val="nil"/>
              <w:bottom w:val="single" w:sz="4" w:space="0" w:color="auto"/>
              <w:right w:val="single" w:sz="4" w:space="0" w:color="auto"/>
            </w:tcBorders>
            <w:shd w:val="clear" w:color="auto" w:fill="auto"/>
            <w:hideMark/>
          </w:tcPr>
          <w:p w14:paraId="617DC335" w14:textId="77777777" w:rsidR="007961B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L-2</w:t>
            </w:r>
            <w:r>
              <w:rPr>
                <w:rFonts w:ascii="Calibri" w:eastAsia="Times New Roman" w:hAnsi="Calibri" w:cs="Times New Roman"/>
                <w:color w:val="000000"/>
                <w:sz w:val="18"/>
                <w:szCs w:val="18"/>
              </w:rPr>
              <w:t xml:space="preserve">4d </w:t>
            </w:r>
          </w:p>
          <w:p w14:paraId="30B6AF82" w14:textId="77777777" w:rsidR="007961B5" w:rsidRDefault="007961B5" w:rsidP="00A20CC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OR</w:t>
            </w:r>
          </w:p>
          <w:p w14:paraId="6B77CD3D" w14:textId="77777777" w:rsidR="007961B5" w:rsidRPr="00CE6C15" w:rsidRDefault="007961B5" w:rsidP="005821B2">
            <w:pPr>
              <w:spacing w:after="0"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L-3d for temp controlled (ambient or cold).  </w:t>
            </w:r>
            <w:r w:rsidRPr="003874C1">
              <w:rPr>
                <w:rFonts w:ascii="Calibri" w:eastAsia="Times New Roman" w:hAnsi="Calibri" w:cs="Times New Roman"/>
                <w:i/>
                <w:color w:val="000000"/>
                <w:sz w:val="18"/>
                <w:szCs w:val="18"/>
              </w:rPr>
              <w:t xml:space="preserve">This can be negotiated for </w:t>
            </w:r>
            <w:r>
              <w:rPr>
                <w:rFonts w:ascii="Calibri" w:eastAsia="Times New Roman" w:hAnsi="Calibri" w:cs="Times New Roman"/>
                <w:i/>
                <w:color w:val="000000"/>
                <w:sz w:val="18"/>
                <w:szCs w:val="18"/>
              </w:rPr>
              <w:t xml:space="preserve">as close in as </w:t>
            </w:r>
            <w:r w:rsidRPr="003874C1">
              <w:rPr>
                <w:rFonts w:ascii="Calibri" w:eastAsia="Times New Roman" w:hAnsi="Calibri" w:cs="Times New Roman"/>
                <w:i/>
                <w:color w:val="000000"/>
                <w:sz w:val="18"/>
                <w:szCs w:val="18"/>
              </w:rPr>
              <w:t>L-28 hrs pending on Cold-Stow’s schedule and payload sample’</w:t>
            </w:r>
            <w:r>
              <w:rPr>
                <w:rFonts w:ascii="Calibri" w:eastAsia="Times New Roman" w:hAnsi="Calibri" w:cs="Times New Roman"/>
                <w:i/>
                <w:color w:val="000000"/>
                <w:sz w:val="18"/>
                <w:szCs w:val="18"/>
              </w:rPr>
              <w:t>s life limit priority</w:t>
            </w:r>
            <w:r w:rsidRPr="003874C1">
              <w:rPr>
                <w:rFonts w:ascii="Calibri" w:eastAsia="Times New Roman" w:hAnsi="Calibri" w:cs="Times New Roman"/>
                <w:i/>
                <w:color w:val="000000"/>
                <w:sz w:val="18"/>
                <w:szCs w:val="18"/>
              </w:rPr>
              <w:t>.</w:t>
            </w:r>
            <w:r>
              <w:rPr>
                <w:rFonts w:ascii="Calibri" w:eastAsia="Times New Roman" w:hAnsi="Calibri" w:cs="Times New Roman"/>
                <w:i/>
                <w:color w:val="000000"/>
                <w:sz w:val="18"/>
                <w:szCs w:val="18"/>
              </w:rPr>
              <w:t xml:space="preserve"> If it is a short-lived sample, you may need to arrange for hand-off at KSC to NanoRacks (ask about getting lab space)</w:t>
            </w:r>
          </w:p>
        </w:tc>
        <w:tc>
          <w:tcPr>
            <w:tcW w:w="1975" w:type="dxa"/>
            <w:tcBorders>
              <w:top w:val="nil"/>
              <w:left w:val="nil"/>
              <w:bottom w:val="single" w:sz="4" w:space="0" w:color="auto"/>
              <w:right w:val="single" w:sz="4" w:space="0" w:color="auto"/>
            </w:tcBorders>
            <w:shd w:val="clear" w:color="auto" w:fill="auto"/>
            <w:hideMark/>
          </w:tcPr>
          <w:p w14:paraId="6E099425" w14:textId="77777777" w:rsidR="007961B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L-30d</w:t>
            </w:r>
          </w:p>
          <w:p w14:paraId="00853A5E" w14:textId="77777777" w:rsidR="007961B5" w:rsidRDefault="007961B5" w:rsidP="00A20CC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OR</w:t>
            </w:r>
          </w:p>
          <w:p w14:paraId="121CE36B" w14:textId="77777777" w:rsidR="007961B5" w:rsidRPr="00CE6C15" w:rsidRDefault="007961B5" w:rsidP="00A20CC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L-6d for temp controlled (ambient or cold).</w:t>
            </w:r>
          </w:p>
        </w:tc>
        <w:tc>
          <w:tcPr>
            <w:tcW w:w="1110" w:type="dxa"/>
            <w:tcBorders>
              <w:top w:val="nil"/>
              <w:left w:val="nil"/>
              <w:bottom w:val="single" w:sz="4" w:space="0" w:color="auto"/>
              <w:right w:val="single" w:sz="4" w:space="0" w:color="auto"/>
            </w:tcBorders>
            <w:shd w:val="clear" w:color="auto" w:fill="auto"/>
            <w:hideMark/>
          </w:tcPr>
          <w:p w14:paraId="794D4D58"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L-10w</w:t>
            </w:r>
          </w:p>
        </w:tc>
        <w:tc>
          <w:tcPr>
            <w:tcW w:w="2035" w:type="dxa"/>
            <w:tcBorders>
              <w:top w:val="nil"/>
              <w:left w:val="nil"/>
              <w:bottom w:val="single" w:sz="4" w:space="0" w:color="auto"/>
              <w:right w:val="single" w:sz="4" w:space="0" w:color="auto"/>
            </w:tcBorders>
            <w:shd w:val="clear" w:color="auto" w:fill="auto"/>
            <w:hideMark/>
          </w:tcPr>
          <w:p w14:paraId="259D2DA2" w14:textId="77777777" w:rsidR="007961B5" w:rsidRPr="00CE6C15" w:rsidRDefault="007961B5" w:rsidP="005821B2">
            <w:pPr>
              <w:spacing w:after="0" w:line="240" w:lineRule="auto"/>
              <w:jc w:val="both"/>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 xml:space="preserve">L-14d </w:t>
            </w:r>
            <w:r>
              <w:rPr>
                <w:rFonts w:ascii="Calibri" w:eastAsia="Times New Roman" w:hAnsi="Calibri" w:cs="Times New Roman"/>
                <w:color w:val="000000"/>
                <w:sz w:val="18"/>
                <w:szCs w:val="18"/>
              </w:rPr>
              <w:t xml:space="preserve">Requires special </w:t>
            </w:r>
            <w:r w:rsidRPr="00CE6C15">
              <w:rPr>
                <w:rFonts w:ascii="Calibri" w:eastAsia="Times New Roman" w:hAnsi="Calibri" w:cs="Times New Roman"/>
                <w:color w:val="000000"/>
                <w:sz w:val="18"/>
                <w:szCs w:val="18"/>
              </w:rPr>
              <w:t>coordination/</w:t>
            </w:r>
            <w:r>
              <w:rPr>
                <w:rFonts w:ascii="Calibri" w:eastAsia="Times New Roman" w:hAnsi="Calibri" w:cs="Times New Roman"/>
                <w:color w:val="000000"/>
                <w:sz w:val="18"/>
                <w:szCs w:val="18"/>
              </w:rPr>
              <w:t xml:space="preserve"> </w:t>
            </w:r>
            <w:r w:rsidRPr="00CE6C15">
              <w:rPr>
                <w:rFonts w:ascii="Calibri" w:eastAsia="Times New Roman" w:hAnsi="Calibri" w:cs="Times New Roman"/>
                <w:color w:val="000000"/>
                <w:sz w:val="18"/>
                <w:szCs w:val="18"/>
              </w:rPr>
              <w:t>approval (WARNING:  this is rarely approved.  Some L-35 day shipments have been approved in past)</w:t>
            </w:r>
          </w:p>
        </w:tc>
        <w:tc>
          <w:tcPr>
            <w:tcW w:w="1171" w:type="dxa"/>
            <w:gridSpan w:val="2"/>
            <w:tcBorders>
              <w:top w:val="nil"/>
              <w:left w:val="nil"/>
              <w:bottom w:val="single" w:sz="4" w:space="0" w:color="auto"/>
              <w:right w:val="single" w:sz="4" w:space="0" w:color="auto"/>
            </w:tcBorders>
            <w:shd w:val="clear" w:color="auto" w:fill="auto"/>
            <w:noWrap/>
            <w:hideMark/>
          </w:tcPr>
          <w:p w14:paraId="19EC5714"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TBD</w:t>
            </w:r>
          </w:p>
        </w:tc>
      </w:tr>
      <w:tr w:rsidR="007961B5" w:rsidRPr="00CE6C15" w14:paraId="7CD71C77" w14:textId="77777777" w:rsidTr="007961B5">
        <w:trPr>
          <w:trHeight w:val="290"/>
        </w:trPr>
        <w:tc>
          <w:tcPr>
            <w:tcW w:w="3775" w:type="dxa"/>
            <w:tcBorders>
              <w:top w:val="nil"/>
              <w:left w:val="single" w:sz="4" w:space="0" w:color="auto"/>
              <w:bottom w:val="single" w:sz="4" w:space="0" w:color="auto"/>
              <w:right w:val="single" w:sz="4" w:space="0" w:color="auto"/>
            </w:tcBorders>
            <w:shd w:val="clear" w:color="auto" w:fill="auto"/>
            <w:hideMark/>
          </w:tcPr>
          <w:p w14:paraId="0353AC5D" w14:textId="77777777" w:rsidR="007961B5" w:rsidRPr="00CE6C15" w:rsidRDefault="007961B5" w:rsidP="00A20CCF">
            <w:pPr>
              <w:spacing w:after="0" w:line="240" w:lineRule="auto"/>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Launch to Vehicle Docking with ISS</w:t>
            </w:r>
          </w:p>
        </w:tc>
        <w:tc>
          <w:tcPr>
            <w:tcW w:w="4165" w:type="dxa"/>
            <w:tcBorders>
              <w:top w:val="nil"/>
              <w:left w:val="nil"/>
              <w:bottom w:val="single" w:sz="4" w:space="0" w:color="auto"/>
              <w:right w:val="single" w:sz="4" w:space="0" w:color="auto"/>
            </w:tcBorders>
            <w:shd w:val="clear" w:color="auto" w:fill="auto"/>
            <w:noWrap/>
            <w:vAlign w:val="bottom"/>
            <w:hideMark/>
          </w:tcPr>
          <w:p w14:paraId="3C082661" w14:textId="77777777" w:rsidR="007961B5" w:rsidRPr="00CE6C15" w:rsidRDefault="007961B5" w:rsidP="00A20CCF">
            <w:pPr>
              <w:spacing w:after="0" w:line="240" w:lineRule="auto"/>
              <w:rPr>
                <w:rFonts w:ascii="Calibri" w:eastAsia="Times New Roman" w:hAnsi="Calibri" w:cs="Times New Roman"/>
                <w:sz w:val="18"/>
                <w:szCs w:val="18"/>
              </w:rPr>
            </w:pPr>
            <w:r w:rsidRPr="00CE6C15">
              <w:rPr>
                <w:rFonts w:ascii="Calibri" w:eastAsia="Times New Roman" w:hAnsi="Calibri" w:cs="Times New Roman"/>
                <w:sz w:val="18"/>
                <w:szCs w:val="18"/>
              </w:rPr>
              <w:t>L+1d to L+5d</w:t>
            </w:r>
          </w:p>
        </w:tc>
        <w:tc>
          <w:tcPr>
            <w:tcW w:w="1975" w:type="dxa"/>
            <w:tcBorders>
              <w:top w:val="nil"/>
              <w:left w:val="nil"/>
              <w:bottom w:val="single" w:sz="4" w:space="0" w:color="auto"/>
              <w:right w:val="single" w:sz="4" w:space="0" w:color="auto"/>
            </w:tcBorders>
            <w:shd w:val="clear" w:color="auto" w:fill="auto"/>
            <w:noWrap/>
            <w:vAlign w:val="bottom"/>
            <w:hideMark/>
          </w:tcPr>
          <w:p w14:paraId="1FB532BB" w14:textId="77777777" w:rsidR="007961B5" w:rsidRPr="00CE6C15" w:rsidRDefault="007961B5" w:rsidP="00A20CCF">
            <w:pPr>
              <w:spacing w:after="0" w:line="240" w:lineRule="auto"/>
              <w:rPr>
                <w:rFonts w:ascii="Calibri" w:eastAsia="Times New Roman" w:hAnsi="Calibri" w:cs="Times New Roman"/>
                <w:sz w:val="18"/>
                <w:szCs w:val="18"/>
              </w:rPr>
            </w:pPr>
            <w:r w:rsidRPr="00CE6C15">
              <w:rPr>
                <w:rFonts w:ascii="Calibri" w:eastAsia="Times New Roman" w:hAnsi="Calibri" w:cs="Times New Roman"/>
                <w:sz w:val="18"/>
                <w:szCs w:val="18"/>
              </w:rPr>
              <w:t>L+2d to L+4d</w:t>
            </w:r>
          </w:p>
        </w:tc>
        <w:tc>
          <w:tcPr>
            <w:tcW w:w="1110" w:type="dxa"/>
            <w:tcBorders>
              <w:top w:val="nil"/>
              <w:left w:val="nil"/>
              <w:bottom w:val="single" w:sz="4" w:space="0" w:color="auto"/>
              <w:right w:val="single" w:sz="4" w:space="0" w:color="auto"/>
            </w:tcBorders>
            <w:shd w:val="clear" w:color="auto" w:fill="auto"/>
            <w:noWrap/>
            <w:vAlign w:val="bottom"/>
            <w:hideMark/>
          </w:tcPr>
          <w:p w14:paraId="0567F219" w14:textId="77777777" w:rsidR="007961B5" w:rsidRPr="00CE6C15" w:rsidRDefault="007961B5" w:rsidP="00A20CCF">
            <w:pPr>
              <w:spacing w:after="0" w:line="240" w:lineRule="auto"/>
              <w:rPr>
                <w:rFonts w:ascii="Calibri" w:eastAsia="Times New Roman" w:hAnsi="Calibri" w:cs="Times New Roman"/>
                <w:sz w:val="18"/>
                <w:szCs w:val="18"/>
              </w:rPr>
            </w:pPr>
            <w:r w:rsidRPr="00CE6C15">
              <w:rPr>
                <w:rFonts w:ascii="Calibri" w:eastAsia="Times New Roman" w:hAnsi="Calibri" w:cs="Times New Roman"/>
                <w:sz w:val="18"/>
                <w:szCs w:val="18"/>
              </w:rPr>
              <w:t>L+5d</w:t>
            </w:r>
          </w:p>
        </w:tc>
        <w:tc>
          <w:tcPr>
            <w:tcW w:w="2035" w:type="dxa"/>
            <w:tcBorders>
              <w:top w:val="nil"/>
              <w:left w:val="nil"/>
              <w:bottom w:val="single" w:sz="4" w:space="0" w:color="auto"/>
              <w:right w:val="single" w:sz="4" w:space="0" w:color="auto"/>
            </w:tcBorders>
            <w:shd w:val="clear" w:color="auto" w:fill="auto"/>
            <w:noWrap/>
            <w:vAlign w:val="bottom"/>
            <w:hideMark/>
          </w:tcPr>
          <w:p w14:paraId="7FBF6B77" w14:textId="77777777" w:rsidR="007961B5" w:rsidRPr="00CE6C15" w:rsidRDefault="007961B5" w:rsidP="00A20CCF">
            <w:pPr>
              <w:spacing w:after="0" w:line="240" w:lineRule="auto"/>
              <w:rPr>
                <w:rFonts w:ascii="Calibri" w:eastAsia="Times New Roman" w:hAnsi="Calibri" w:cs="Times New Roman"/>
                <w:sz w:val="18"/>
                <w:szCs w:val="18"/>
              </w:rPr>
            </w:pPr>
            <w:r w:rsidRPr="00CE6C15">
              <w:rPr>
                <w:rFonts w:ascii="Calibri" w:eastAsia="Times New Roman" w:hAnsi="Calibri" w:cs="Times New Roman"/>
                <w:sz w:val="18"/>
                <w:szCs w:val="18"/>
              </w:rPr>
              <w:t>L+6 h or L+2d</w:t>
            </w:r>
          </w:p>
        </w:tc>
        <w:tc>
          <w:tcPr>
            <w:tcW w:w="1171" w:type="dxa"/>
            <w:gridSpan w:val="2"/>
            <w:tcBorders>
              <w:top w:val="nil"/>
              <w:left w:val="nil"/>
              <w:bottom w:val="single" w:sz="4" w:space="0" w:color="auto"/>
              <w:right w:val="single" w:sz="4" w:space="0" w:color="auto"/>
            </w:tcBorders>
            <w:shd w:val="clear" w:color="auto" w:fill="auto"/>
            <w:noWrap/>
            <w:hideMark/>
          </w:tcPr>
          <w:p w14:paraId="6D8AB1E2"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TBD</w:t>
            </w:r>
          </w:p>
        </w:tc>
      </w:tr>
      <w:tr w:rsidR="007961B5" w:rsidRPr="00CE6C15" w14:paraId="584F1117" w14:textId="77777777" w:rsidTr="007961B5">
        <w:trPr>
          <w:trHeight w:val="570"/>
        </w:trPr>
        <w:tc>
          <w:tcPr>
            <w:tcW w:w="3775" w:type="dxa"/>
            <w:tcBorders>
              <w:top w:val="nil"/>
              <w:left w:val="single" w:sz="4" w:space="0" w:color="auto"/>
              <w:bottom w:val="single" w:sz="4" w:space="0" w:color="auto"/>
              <w:right w:val="single" w:sz="4" w:space="0" w:color="auto"/>
            </w:tcBorders>
            <w:shd w:val="clear" w:color="auto" w:fill="auto"/>
            <w:hideMark/>
          </w:tcPr>
          <w:p w14:paraId="636BFAB0" w14:textId="77777777" w:rsidR="007961B5" w:rsidRPr="00CE6C15" w:rsidRDefault="007961B5" w:rsidP="00A20CCF">
            <w:pPr>
              <w:spacing w:after="0" w:line="240" w:lineRule="auto"/>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Crew Access to Late Load Payload</w:t>
            </w:r>
          </w:p>
        </w:tc>
        <w:tc>
          <w:tcPr>
            <w:tcW w:w="4165" w:type="dxa"/>
            <w:tcBorders>
              <w:top w:val="nil"/>
              <w:left w:val="nil"/>
              <w:bottom w:val="single" w:sz="4" w:space="0" w:color="auto"/>
              <w:right w:val="single" w:sz="4" w:space="0" w:color="auto"/>
            </w:tcBorders>
            <w:shd w:val="clear" w:color="auto" w:fill="auto"/>
            <w:noWrap/>
            <w:hideMark/>
          </w:tcPr>
          <w:p w14:paraId="407D1CB6" w14:textId="77777777" w:rsidR="007961B5" w:rsidRPr="00CE6C15" w:rsidRDefault="007961B5" w:rsidP="00A20CCF">
            <w:pPr>
              <w:spacing w:after="0" w:line="240" w:lineRule="auto"/>
              <w:rPr>
                <w:rFonts w:ascii="Calibri" w:eastAsia="Times New Roman" w:hAnsi="Calibri" w:cs="Times New Roman"/>
                <w:sz w:val="18"/>
                <w:szCs w:val="18"/>
              </w:rPr>
            </w:pPr>
            <w:r w:rsidRPr="00CE6C15">
              <w:rPr>
                <w:rFonts w:ascii="Calibri" w:eastAsia="Times New Roman" w:hAnsi="Calibri" w:cs="Times New Roman"/>
                <w:sz w:val="18"/>
                <w:szCs w:val="18"/>
              </w:rPr>
              <w:t>Docking + 12h to 24h</w:t>
            </w:r>
          </w:p>
        </w:tc>
        <w:tc>
          <w:tcPr>
            <w:tcW w:w="1975" w:type="dxa"/>
            <w:tcBorders>
              <w:top w:val="nil"/>
              <w:left w:val="nil"/>
              <w:bottom w:val="single" w:sz="4" w:space="0" w:color="auto"/>
              <w:right w:val="single" w:sz="4" w:space="0" w:color="auto"/>
            </w:tcBorders>
            <w:shd w:val="clear" w:color="auto" w:fill="auto"/>
            <w:noWrap/>
            <w:hideMark/>
          </w:tcPr>
          <w:p w14:paraId="1AC345BD" w14:textId="77777777" w:rsidR="007961B5" w:rsidRPr="00CE6C15" w:rsidRDefault="007961B5" w:rsidP="00A20CCF">
            <w:pPr>
              <w:spacing w:after="0" w:line="240" w:lineRule="auto"/>
              <w:rPr>
                <w:rFonts w:ascii="Calibri" w:eastAsia="Times New Roman" w:hAnsi="Calibri" w:cs="Times New Roman"/>
                <w:sz w:val="18"/>
                <w:szCs w:val="18"/>
              </w:rPr>
            </w:pPr>
            <w:r w:rsidRPr="00CE6C15">
              <w:rPr>
                <w:rFonts w:ascii="Calibri" w:eastAsia="Times New Roman" w:hAnsi="Calibri" w:cs="Times New Roman"/>
                <w:sz w:val="18"/>
                <w:szCs w:val="18"/>
              </w:rPr>
              <w:t>Docking + 12h to 24h</w:t>
            </w:r>
          </w:p>
        </w:tc>
        <w:tc>
          <w:tcPr>
            <w:tcW w:w="1110" w:type="dxa"/>
            <w:tcBorders>
              <w:top w:val="nil"/>
              <w:left w:val="nil"/>
              <w:bottom w:val="single" w:sz="4" w:space="0" w:color="auto"/>
              <w:right w:val="single" w:sz="4" w:space="0" w:color="auto"/>
            </w:tcBorders>
            <w:shd w:val="clear" w:color="auto" w:fill="auto"/>
            <w:noWrap/>
            <w:hideMark/>
          </w:tcPr>
          <w:p w14:paraId="50573269" w14:textId="6F0B65E8" w:rsidR="007961B5" w:rsidRPr="00CE6C15" w:rsidRDefault="007961B5" w:rsidP="007961B5">
            <w:pPr>
              <w:spacing w:after="0" w:line="240" w:lineRule="auto"/>
              <w:rPr>
                <w:rFonts w:ascii="Calibri" w:eastAsia="Times New Roman" w:hAnsi="Calibri" w:cs="Times New Roman"/>
                <w:sz w:val="18"/>
                <w:szCs w:val="18"/>
              </w:rPr>
            </w:pPr>
            <w:r w:rsidRPr="00CE6C15">
              <w:rPr>
                <w:rFonts w:ascii="Calibri" w:eastAsia="Times New Roman" w:hAnsi="Calibri" w:cs="Times New Roman"/>
                <w:sz w:val="18"/>
                <w:szCs w:val="18"/>
              </w:rPr>
              <w:t>Docking  +12h to 24h</w:t>
            </w:r>
          </w:p>
        </w:tc>
        <w:tc>
          <w:tcPr>
            <w:tcW w:w="2035" w:type="dxa"/>
            <w:tcBorders>
              <w:top w:val="nil"/>
              <w:left w:val="nil"/>
              <w:bottom w:val="single" w:sz="4" w:space="0" w:color="auto"/>
              <w:right w:val="single" w:sz="4" w:space="0" w:color="auto"/>
            </w:tcBorders>
            <w:shd w:val="clear" w:color="auto" w:fill="auto"/>
            <w:noWrap/>
            <w:hideMark/>
          </w:tcPr>
          <w:p w14:paraId="3C35BC50" w14:textId="77777777" w:rsidR="007961B5" w:rsidRPr="00CE6C15" w:rsidRDefault="007961B5" w:rsidP="00A20CCF">
            <w:pPr>
              <w:spacing w:after="0" w:line="240" w:lineRule="auto"/>
              <w:rPr>
                <w:rFonts w:ascii="Calibri" w:eastAsia="Times New Roman" w:hAnsi="Calibri" w:cs="Times New Roman"/>
                <w:sz w:val="18"/>
                <w:szCs w:val="18"/>
              </w:rPr>
            </w:pPr>
            <w:r w:rsidRPr="00CE6C15">
              <w:rPr>
                <w:rFonts w:ascii="Calibri" w:eastAsia="Times New Roman" w:hAnsi="Calibri" w:cs="Times New Roman"/>
                <w:sz w:val="18"/>
                <w:szCs w:val="18"/>
              </w:rPr>
              <w:t>Docking+ 5h to 24h</w:t>
            </w:r>
          </w:p>
        </w:tc>
        <w:tc>
          <w:tcPr>
            <w:tcW w:w="1171" w:type="dxa"/>
            <w:gridSpan w:val="2"/>
            <w:tcBorders>
              <w:top w:val="nil"/>
              <w:left w:val="nil"/>
              <w:bottom w:val="single" w:sz="4" w:space="0" w:color="auto"/>
              <w:right w:val="single" w:sz="4" w:space="0" w:color="auto"/>
            </w:tcBorders>
            <w:shd w:val="clear" w:color="auto" w:fill="auto"/>
            <w:noWrap/>
            <w:hideMark/>
          </w:tcPr>
          <w:p w14:paraId="74861E8E"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TBD</w:t>
            </w:r>
          </w:p>
        </w:tc>
      </w:tr>
      <w:tr w:rsidR="007961B5" w:rsidRPr="00CE6C15" w14:paraId="31D0F309" w14:textId="77777777" w:rsidTr="007961B5">
        <w:trPr>
          <w:trHeight w:val="570"/>
        </w:trPr>
        <w:tc>
          <w:tcPr>
            <w:tcW w:w="3775" w:type="dxa"/>
            <w:tcBorders>
              <w:top w:val="nil"/>
              <w:left w:val="single" w:sz="4" w:space="0" w:color="auto"/>
              <w:bottom w:val="single" w:sz="4" w:space="0" w:color="auto"/>
              <w:right w:val="single" w:sz="4" w:space="0" w:color="auto"/>
            </w:tcBorders>
            <w:shd w:val="clear" w:color="auto" w:fill="auto"/>
          </w:tcPr>
          <w:p w14:paraId="6C4F8196" w14:textId="77777777" w:rsidR="007961B5" w:rsidRPr="00CE6C15" w:rsidRDefault="007961B5" w:rsidP="00A20CCF">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Allow Time for Thermal Stability… If Applicable</w:t>
            </w:r>
          </w:p>
        </w:tc>
        <w:tc>
          <w:tcPr>
            <w:tcW w:w="10456" w:type="dxa"/>
            <w:gridSpan w:val="6"/>
            <w:tcBorders>
              <w:top w:val="nil"/>
              <w:left w:val="nil"/>
              <w:bottom w:val="single" w:sz="4" w:space="0" w:color="auto"/>
              <w:right w:val="single" w:sz="4" w:space="0" w:color="auto"/>
            </w:tcBorders>
            <w:shd w:val="clear" w:color="auto" w:fill="auto"/>
            <w:noWrap/>
          </w:tcPr>
          <w:p w14:paraId="412B365A" w14:textId="77777777" w:rsidR="007961B5" w:rsidRPr="00CE6C15" w:rsidRDefault="007961B5" w:rsidP="00A20CC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If your payload is cold-stowed, how long does it need to come up to ambient before operations to prevent cooling another payload next to it in a NanoRacks facility?</w:t>
            </w:r>
          </w:p>
        </w:tc>
      </w:tr>
      <w:tr w:rsidR="007961B5" w:rsidRPr="00CE6C15" w14:paraId="43D1012F" w14:textId="77777777" w:rsidTr="007961B5">
        <w:trPr>
          <w:trHeight w:val="370"/>
        </w:trPr>
        <w:tc>
          <w:tcPr>
            <w:tcW w:w="3775" w:type="dxa"/>
            <w:tcBorders>
              <w:top w:val="nil"/>
              <w:left w:val="single" w:sz="4" w:space="0" w:color="auto"/>
              <w:bottom w:val="nil"/>
              <w:right w:val="single" w:sz="4" w:space="0" w:color="auto"/>
            </w:tcBorders>
            <w:shd w:val="clear" w:color="auto" w:fill="auto"/>
            <w:hideMark/>
          </w:tcPr>
          <w:p w14:paraId="38088007" w14:textId="77777777" w:rsidR="007961B5" w:rsidRPr="00CE6C15" w:rsidRDefault="007961B5" w:rsidP="00A20CCF">
            <w:pPr>
              <w:spacing w:after="0" w:line="240" w:lineRule="auto"/>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So Assume Time from Turn-over to 1st Ops is</w:t>
            </w:r>
          </w:p>
        </w:tc>
        <w:tc>
          <w:tcPr>
            <w:tcW w:w="4165" w:type="dxa"/>
            <w:tcBorders>
              <w:top w:val="nil"/>
              <w:left w:val="nil"/>
              <w:bottom w:val="single" w:sz="4" w:space="0" w:color="auto"/>
              <w:right w:val="single" w:sz="4" w:space="0" w:color="auto"/>
            </w:tcBorders>
            <w:shd w:val="clear" w:color="000000" w:fill="D9D9D9"/>
            <w:noWrap/>
            <w:vAlign w:val="bottom"/>
            <w:hideMark/>
          </w:tcPr>
          <w:p w14:paraId="39246BA1" w14:textId="313DF8B1" w:rsidR="007961B5" w:rsidRPr="00CE6C15" w:rsidRDefault="007961B5" w:rsidP="00A20CCF">
            <w:pPr>
              <w:spacing w:after="0" w:line="240" w:lineRule="auto"/>
              <w:rPr>
                <w:rFonts w:ascii="Calibri" w:eastAsia="Times New Roman" w:hAnsi="Calibri" w:cs="Times New Roman"/>
                <w:color w:val="000000"/>
                <w:sz w:val="18"/>
                <w:szCs w:val="18"/>
              </w:rPr>
            </w:pPr>
          </w:p>
        </w:tc>
        <w:tc>
          <w:tcPr>
            <w:tcW w:w="1975" w:type="dxa"/>
            <w:tcBorders>
              <w:top w:val="nil"/>
              <w:left w:val="nil"/>
              <w:bottom w:val="single" w:sz="4" w:space="0" w:color="auto"/>
              <w:right w:val="single" w:sz="4" w:space="0" w:color="auto"/>
            </w:tcBorders>
            <w:shd w:val="clear" w:color="000000" w:fill="D9D9D9"/>
            <w:noWrap/>
            <w:vAlign w:val="bottom"/>
            <w:hideMark/>
          </w:tcPr>
          <w:p w14:paraId="4541C638" w14:textId="474B5D10" w:rsidR="007961B5" w:rsidRPr="00CE6C15" w:rsidRDefault="007961B5" w:rsidP="00A20CCF">
            <w:pPr>
              <w:spacing w:after="0" w:line="240" w:lineRule="auto"/>
              <w:rPr>
                <w:rFonts w:ascii="Calibri" w:eastAsia="Times New Roman" w:hAnsi="Calibri" w:cs="Times New Roman"/>
                <w:color w:val="000000"/>
                <w:sz w:val="18"/>
                <w:szCs w:val="18"/>
              </w:rPr>
            </w:pPr>
          </w:p>
        </w:tc>
        <w:tc>
          <w:tcPr>
            <w:tcW w:w="1110" w:type="dxa"/>
            <w:tcBorders>
              <w:top w:val="nil"/>
              <w:left w:val="nil"/>
              <w:bottom w:val="single" w:sz="4" w:space="0" w:color="auto"/>
              <w:right w:val="single" w:sz="4" w:space="0" w:color="auto"/>
            </w:tcBorders>
            <w:shd w:val="clear" w:color="000000" w:fill="D9D9D9"/>
            <w:noWrap/>
            <w:vAlign w:val="bottom"/>
            <w:hideMark/>
          </w:tcPr>
          <w:p w14:paraId="075E3E2B" w14:textId="562AE977" w:rsidR="007961B5" w:rsidRPr="00CE6C15" w:rsidRDefault="007961B5" w:rsidP="00A20CCF">
            <w:pPr>
              <w:spacing w:after="0" w:line="240" w:lineRule="auto"/>
              <w:rPr>
                <w:rFonts w:ascii="Calibri" w:eastAsia="Times New Roman" w:hAnsi="Calibri" w:cs="Times New Roman"/>
                <w:color w:val="000000"/>
                <w:sz w:val="18"/>
                <w:szCs w:val="18"/>
              </w:rPr>
            </w:pPr>
          </w:p>
        </w:tc>
        <w:tc>
          <w:tcPr>
            <w:tcW w:w="2035" w:type="dxa"/>
            <w:tcBorders>
              <w:top w:val="nil"/>
              <w:left w:val="nil"/>
              <w:bottom w:val="single" w:sz="4" w:space="0" w:color="auto"/>
              <w:right w:val="single" w:sz="4" w:space="0" w:color="auto"/>
            </w:tcBorders>
            <w:shd w:val="clear" w:color="000000" w:fill="D9D9D9"/>
            <w:noWrap/>
            <w:vAlign w:val="bottom"/>
            <w:hideMark/>
          </w:tcPr>
          <w:p w14:paraId="4583B9B5" w14:textId="176699E7" w:rsidR="007961B5" w:rsidRPr="00CE6C15" w:rsidRDefault="007961B5" w:rsidP="00A20CCF">
            <w:pPr>
              <w:spacing w:after="0" w:line="240" w:lineRule="auto"/>
              <w:rPr>
                <w:rFonts w:ascii="Calibri" w:eastAsia="Times New Roman" w:hAnsi="Calibri" w:cs="Times New Roman"/>
                <w:color w:val="000000"/>
                <w:sz w:val="18"/>
                <w:szCs w:val="18"/>
              </w:rPr>
            </w:pPr>
          </w:p>
        </w:tc>
        <w:tc>
          <w:tcPr>
            <w:tcW w:w="1171" w:type="dxa"/>
            <w:gridSpan w:val="2"/>
            <w:tcBorders>
              <w:top w:val="nil"/>
              <w:left w:val="nil"/>
              <w:bottom w:val="single" w:sz="4" w:space="0" w:color="auto"/>
              <w:right w:val="single" w:sz="4" w:space="0" w:color="auto"/>
            </w:tcBorders>
            <w:shd w:val="clear" w:color="000000" w:fill="D9D9D9"/>
            <w:noWrap/>
            <w:vAlign w:val="bottom"/>
            <w:hideMark/>
          </w:tcPr>
          <w:p w14:paraId="69783688" w14:textId="1BD97395" w:rsidR="007961B5" w:rsidRPr="00CE6C15" w:rsidRDefault="007961B5" w:rsidP="00A20CCF">
            <w:pPr>
              <w:spacing w:after="0" w:line="240" w:lineRule="auto"/>
              <w:rPr>
                <w:rFonts w:ascii="Calibri" w:eastAsia="Times New Roman" w:hAnsi="Calibri" w:cs="Times New Roman"/>
                <w:color w:val="000000"/>
                <w:sz w:val="18"/>
                <w:szCs w:val="18"/>
              </w:rPr>
            </w:pPr>
          </w:p>
        </w:tc>
      </w:tr>
      <w:tr w:rsidR="007961B5" w:rsidRPr="00CE6C15" w14:paraId="5B3F840D" w14:textId="77777777" w:rsidTr="007961B5">
        <w:trPr>
          <w:trHeight w:val="290"/>
        </w:trPr>
        <w:tc>
          <w:tcPr>
            <w:tcW w:w="3775" w:type="dxa"/>
            <w:tcBorders>
              <w:top w:val="nil"/>
              <w:left w:val="single" w:sz="4" w:space="0" w:color="auto"/>
              <w:bottom w:val="nil"/>
              <w:right w:val="single" w:sz="4" w:space="0" w:color="auto"/>
            </w:tcBorders>
            <w:shd w:val="clear" w:color="auto" w:fill="auto"/>
            <w:hideMark/>
          </w:tcPr>
          <w:p w14:paraId="442732A1" w14:textId="77777777" w:rsidR="007961B5" w:rsidRPr="00CE6C15" w:rsidRDefault="007961B5" w:rsidP="00A20CCF">
            <w:pPr>
              <w:spacing w:after="0" w:line="240" w:lineRule="auto"/>
              <w:jc w:val="right"/>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Nominal Payload:</w:t>
            </w:r>
          </w:p>
        </w:tc>
        <w:tc>
          <w:tcPr>
            <w:tcW w:w="4165" w:type="dxa"/>
            <w:tcBorders>
              <w:top w:val="nil"/>
              <w:left w:val="nil"/>
              <w:bottom w:val="single" w:sz="4" w:space="0" w:color="auto"/>
              <w:right w:val="single" w:sz="4" w:space="0" w:color="auto"/>
            </w:tcBorders>
            <w:shd w:val="clear" w:color="auto" w:fill="auto"/>
            <w:noWrap/>
            <w:vAlign w:val="bottom"/>
            <w:hideMark/>
          </w:tcPr>
          <w:p w14:paraId="2ECE1A10"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11w</w:t>
            </w:r>
          </w:p>
        </w:tc>
        <w:tc>
          <w:tcPr>
            <w:tcW w:w="1975" w:type="dxa"/>
            <w:tcBorders>
              <w:top w:val="nil"/>
              <w:left w:val="nil"/>
              <w:bottom w:val="single" w:sz="4" w:space="0" w:color="auto"/>
              <w:right w:val="single" w:sz="4" w:space="0" w:color="auto"/>
            </w:tcBorders>
            <w:shd w:val="clear" w:color="auto" w:fill="auto"/>
            <w:noWrap/>
            <w:vAlign w:val="bottom"/>
            <w:hideMark/>
          </w:tcPr>
          <w:p w14:paraId="33CAADE8"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13.5w</w:t>
            </w:r>
          </w:p>
        </w:tc>
        <w:tc>
          <w:tcPr>
            <w:tcW w:w="1110" w:type="dxa"/>
            <w:tcBorders>
              <w:top w:val="nil"/>
              <w:left w:val="nil"/>
              <w:bottom w:val="single" w:sz="4" w:space="0" w:color="auto"/>
              <w:right w:val="single" w:sz="4" w:space="0" w:color="auto"/>
            </w:tcBorders>
            <w:shd w:val="clear" w:color="auto" w:fill="auto"/>
            <w:noWrap/>
            <w:vAlign w:val="bottom"/>
            <w:hideMark/>
          </w:tcPr>
          <w:p w14:paraId="017E6BCF"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28w</w:t>
            </w:r>
          </w:p>
        </w:tc>
        <w:tc>
          <w:tcPr>
            <w:tcW w:w="2035" w:type="dxa"/>
            <w:tcBorders>
              <w:top w:val="nil"/>
              <w:left w:val="nil"/>
              <w:bottom w:val="single" w:sz="4" w:space="0" w:color="auto"/>
              <w:right w:val="single" w:sz="4" w:space="0" w:color="auto"/>
            </w:tcBorders>
            <w:shd w:val="clear" w:color="auto" w:fill="auto"/>
            <w:noWrap/>
            <w:vAlign w:val="bottom"/>
            <w:hideMark/>
          </w:tcPr>
          <w:p w14:paraId="69FAA576"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11w</w:t>
            </w:r>
          </w:p>
        </w:tc>
        <w:tc>
          <w:tcPr>
            <w:tcW w:w="1171" w:type="dxa"/>
            <w:gridSpan w:val="2"/>
            <w:tcBorders>
              <w:top w:val="nil"/>
              <w:left w:val="nil"/>
              <w:bottom w:val="single" w:sz="4" w:space="0" w:color="auto"/>
              <w:right w:val="single" w:sz="4" w:space="0" w:color="auto"/>
            </w:tcBorders>
            <w:shd w:val="clear" w:color="auto" w:fill="auto"/>
            <w:noWrap/>
            <w:vAlign w:val="bottom"/>
            <w:hideMark/>
          </w:tcPr>
          <w:p w14:paraId="4FAA81B9" w14:textId="0033E5B0" w:rsidR="007961B5" w:rsidRPr="00CE6C15" w:rsidRDefault="007961B5" w:rsidP="00A20CCF">
            <w:pPr>
              <w:spacing w:after="0" w:line="240" w:lineRule="auto"/>
              <w:rPr>
                <w:rFonts w:ascii="Calibri" w:eastAsia="Times New Roman" w:hAnsi="Calibri" w:cs="Times New Roman"/>
                <w:color w:val="000000"/>
                <w:sz w:val="18"/>
                <w:szCs w:val="18"/>
              </w:rPr>
            </w:pPr>
          </w:p>
        </w:tc>
      </w:tr>
      <w:tr w:rsidR="007961B5" w:rsidRPr="00CE6C15" w14:paraId="7964B8CB" w14:textId="77777777" w:rsidTr="007961B5">
        <w:trPr>
          <w:trHeight w:val="580"/>
        </w:trPr>
        <w:tc>
          <w:tcPr>
            <w:tcW w:w="3775" w:type="dxa"/>
            <w:tcBorders>
              <w:top w:val="nil"/>
              <w:left w:val="single" w:sz="4" w:space="0" w:color="auto"/>
              <w:bottom w:val="single" w:sz="4" w:space="0" w:color="auto"/>
              <w:right w:val="single" w:sz="4" w:space="0" w:color="auto"/>
            </w:tcBorders>
            <w:shd w:val="clear" w:color="auto" w:fill="auto"/>
            <w:hideMark/>
          </w:tcPr>
          <w:p w14:paraId="2EB9CB81" w14:textId="77777777" w:rsidR="007961B5" w:rsidRPr="00CE6C15" w:rsidRDefault="007961B5" w:rsidP="00A20CCF">
            <w:pPr>
              <w:spacing w:after="0" w:line="240" w:lineRule="auto"/>
              <w:jc w:val="right"/>
              <w:rPr>
                <w:rFonts w:ascii="Calibri" w:eastAsia="Times New Roman" w:hAnsi="Calibri" w:cs="Times New Roman"/>
                <w:b/>
                <w:bCs/>
                <w:color w:val="000000"/>
                <w:sz w:val="18"/>
                <w:szCs w:val="18"/>
              </w:rPr>
            </w:pPr>
            <w:r w:rsidRPr="00CE6C15">
              <w:rPr>
                <w:rFonts w:ascii="Calibri" w:eastAsia="Times New Roman" w:hAnsi="Calibri" w:cs="Times New Roman"/>
                <w:b/>
                <w:bCs/>
                <w:color w:val="000000"/>
                <w:sz w:val="18"/>
                <w:szCs w:val="18"/>
              </w:rPr>
              <w:t>Late Load Payload:</w:t>
            </w:r>
          </w:p>
        </w:tc>
        <w:tc>
          <w:tcPr>
            <w:tcW w:w="4165" w:type="dxa"/>
            <w:tcBorders>
              <w:top w:val="nil"/>
              <w:left w:val="nil"/>
              <w:bottom w:val="single" w:sz="4" w:space="0" w:color="auto"/>
              <w:right w:val="single" w:sz="4" w:space="0" w:color="auto"/>
            </w:tcBorders>
            <w:shd w:val="clear" w:color="auto" w:fill="auto"/>
            <w:noWrap/>
            <w:hideMark/>
          </w:tcPr>
          <w:p w14:paraId="28C0D31B" w14:textId="77777777" w:rsidR="007961B5" w:rsidRDefault="007961B5" w:rsidP="00A20CC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5w</w:t>
            </w:r>
          </w:p>
          <w:p w14:paraId="086F71FA" w14:textId="77777777" w:rsidR="007961B5" w:rsidRPr="00ED3B1C" w:rsidRDefault="007961B5" w:rsidP="00A20CC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Pr="00ED3B1C">
              <w:rPr>
                <w:rFonts w:ascii="Calibri" w:eastAsia="Times New Roman" w:hAnsi="Calibri" w:cs="Times New Roman"/>
                <w:color w:val="000000"/>
                <w:sz w:val="18"/>
                <w:szCs w:val="18"/>
              </w:rPr>
              <w:t>OR –</w:t>
            </w:r>
          </w:p>
          <w:p w14:paraId="36743C04" w14:textId="77777777" w:rsidR="007961B5" w:rsidRPr="00ED3B1C" w:rsidRDefault="007961B5" w:rsidP="00A20CCF">
            <w:pPr>
              <w:spacing w:after="0" w:line="240" w:lineRule="auto"/>
              <w:rPr>
                <w:rFonts w:ascii="Calibri" w:eastAsia="Times New Roman" w:hAnsi="Calibri" w:cs="Times New Roman"/>
                <w:color w:val="000000"/>
                <w:sz w:val="18"/>
                <w:szCs w:val="18"/>
              </w:rPr>
            </w:pPr>
            <w:r w:rsidRPr="00ED3B1C">
              <w:rPr>
                <w:rFonts w:ascii="Calibri" w:eastAsia="Times New Roman" w:hAnsi="Calibri" w:cs="Times New Roman"/>
                <w:color w:val="000000"/>
                <w:sz w:val="18"/>
                <w:szCs w:val="18"/>
              </w:rPr>
              <w:t xml:space="preserve">2w </w:t>
            </w:r>
            <w:r>
              <w:rPr>
                <w:rFonts w:ascii="Calibri" w:eastAsia="Times New Roman" w:hAnsi="Calibri" w:cs="Times New Roman"/>
                <w:color w:val="000000"/>
                <w:sz w:val="18"/>
                <w:szCs w:val="18"/>
              </w:rPr>
              <w:t>+ thaw time if</w:t>
            </w:r>
            <w:r w:rsidRPr="00ED3B1C">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cold-stow</w:t>
            </w:r>
          </w:p>
        </w:tc>
        <w:tc>
          <w:tcPr>
            <w:tcW w:w="1975" w:type="dxa"/>
            <w:tcBorders>
              <w:top w:val="nil"/>
              <w:left w:val="nil"/>
              <w:bottom w:val="single" w:sz="4" w:space="0" w:color="auto"/>
              <w:right w:val="single" w:sz="4" w:space="0" w:color="auto"/>
            </w:tcBorders>
            <w:shd w:val="clear" w:color="auto" w:fill="auto"/>
            <w:noWrap/>
            <w:hideMark/>
          </w:tcPr>
          <w:p w14:paraId="242F4823" w14:textId="77777777" w:rsidR="007961B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6w</w:t>
            </w:r>
          </w:p>
          <w:p w14:paraId="44EF22A8" w14:textId="77777777" w:rsidR="007961B5" w:rsidRPr="00ED3B1C" w:rsidRDefault="007961B5" w:rsidP="00A20CC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Pr="00ED3B1C">
              <w:rPr>
                <w:rFonts w:ascii="Calibri" w:eastAsia="Times New Roman" w:hAnsi="Calibri" w:cs="Times New Roman"/>
                <w:color w:val="000000"/>
                <w:sz w:val="18"/>
                <w:szCs w:val="18"/>
              </w:rPr>
              <w:t>OR –</w:t>
            </w:r>
          </w:p>
          <w:p w14:paraId="25116CDC"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ED3B1C">
              <w:rPr>
                <w:rFonts w:ascii="Calibri" w:eastAsia="Times New Roman" w:hAnsi="Calibri" w:cs="Times New Roman"/>
                <w:color w:val="000000"/>
                <w:sz w:val="18"/>
                <w:szCs w:val="18"/>
              </w:rPr>
              <w:t>2</w:t>
            </w:r>
            <w:r>
              <w:rPr>
                <w:rFonts w:ascii="Calibri" w:eastAsia="Times New Roman" w:hAnsi="Calibri" w:cs="Times New Roman"/>
                <w:color w:val="000000"/>
                <w:sz w:val="18"/>
                <w:szCs w:val="18"/>
              </w:rPr>
              <w:t>.5</w:t>
            </w:r>
            <w:r w:rsidRPr="00ED3B1C">
              <w:rPr>
                <w:rFonts w:ascii="Calibri" w:eastAsia="Times New Roman" w:hAnsi="Calibri" w:cs="Times New Roman"/>
                <w:color w:val="000000"/>
                <w:sz w:val="18"/>
                <w:szCs w:val="18"/>
              </w:rPr>
              <w:t xml:space="preserve">w </w:t>
            </w:r>
            <w:r>
              <w:rPr>
                <w:rFonts w:ascii="Calibri" w:eastAsia="Times New Roman" w:hAnsi="Calibri" w:cs="Times New Roman"/>
                <w:color w:val="000000"/>
                <w:sz w:val="18"/>
                <w:szCs w:val="18"/>
              </w:rPr>
              <w:t>+ thaw time if</w:t>
            </w:r>
            <w:r w:rsidRPr="00ED3B1C">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cold-stow</w:t>
            </w:r>
          </w:p>
        </w:tc>
        <w:tc>
          <w:tcPr>
            <w:tcW w:w="1110" w:type="dxa"/>
            <w:tcBorders>
              <w:top w:val="nil"/>
              <w:left w:val="nil"/>
              <w:bottom w:val="single" w:sz="4" w:space="0" w:color="auto"/>
              <w:right w:val="single" w:sz="4" w:space="0" w:color="auto"/>
            </w:tcBorders>
            <w:shd w:val="clear" w:color="auto" w:fill="auto"/>
            <w:noWrap/>
            <w:hideMark/>
          </w:tcPr>
          <w:p w14:paraId="288A07FE"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12w</w:t>
            </w:r>
          </w:p>
        </w:tc>
        <w:tc>
          <w:tcPr>
            <w:tcW w:w="2035" w:type="dxa"/>
            <w:tcBorders>
              <w:top w:val="nil"/>
              <w:left w:val="nil"/>
              <w:bottom w:val="single" w:sz="4" w:space="0" w:color="auto"/>
              <w:right w:val="single" w:sz="4" w:space="0" w:color="auto"/>
            </w:tcBorders>
            <w:shd w:val="clear" w:color="auto" w:fill="auto"/>
            <w:hideMark/>
          </w:tcPr>
          <w:p w14:paraId="52616D78" w14:textId="77777777" w:rsidR="007961B5" w:rsidRPr="00CE6C15" w:rsidRDefault="007961B5" w:rsidP="00A20CCF">
            <w:pPr>
              <w:spacing w:after="0" w:line="240" w:lineRule="auto"/>
              <w:rPr>
                <w:rFonts w:ascii="Calibri" w:eastAsia="Times New Roman" w:hAnsi="Calibri" w:cs="Times New Roman"/>
                <w:color w:val="000000"/>
                <w:sz w:val="18"/>
                <w:szCs w:val="18"/>
              </w:rPr>
            </w:pPr>
            <w:r w:rsidRPr="00CE6C15">
              <w:rPr>
                <w:rFonts w:ascii="Calibri" w:eastAsia="Times New Roman" w:hAnsi="Calibri" w:cs="Times New Roman"/>
                <w:color w:val="000000"/>
                <w:sz w:val="18"/>
                <w:szCs w:val="18"/>
              </w:rPr>
              <w:t>3.5w (difficult to get approved)</w:t>
            </w:r>
          </w:p>
        </w:tc>
        <w:tc>
          <w:tcPr>
            <w:tcW w:w="1171" w:type="dxa"/>
            <w:gridSpan w:val="2"/>
            <w:tcBorders>
              <w:top w:val="nil"/>
              <w:left w:val="nil"/>
              <w:bottom w:val="single" w:sz="4" w:space="0" w:color="auto"/>
              <w:right w:val="single" w:sz="4" w:space="0" w:color="auto"/>
            </w:tcBorders>
            <w:shd w:val="clear" w:color="auto" w:fill="auto"/>
            <w:noWrap/>
            <w:vAlign w:val="bottom"/>
            <w:hideMark/>
          </w:tcPr>
          <w:p w14:paraId="7EB17865" w14:textId="61FF3A25" w:rsidR="007961B5" w:rsidRPr="00CE6C15" w:rsidRDefault="007961B5" w:rsidP="00A20CCF">
            <w:pPr>
              <w:spacing w:after="0" w:line="240" w:lineRule="auto"/>
              <w:rPr>
                <w:rFonts w:ascii="Calibri" w:eastAsia="Times New Roman" w:hAnsi="Calibri" w:cs="Times New Roman"/>
                <w:color w:val="000000"/>
                <w:sz w:val="18"/>
                <w:szCs w:val="18"/>
              </w:rPr>
            </w:pPr>
          </w:p>
        </w:tc>
      </w:tr>
      <w:tr w:rsidR="007961B5" w:rsidRPr="00CE6C15" w14:paraId="5E10A6AE" w14:textId="77777777" w:rsidTr="007961B5">
        <w:trPr>
          <w:gridAfter w:val="1"/>
          <w:wAfter w:w="11" w:type="dxa"/>
          <w:trHeight w:val="350"/>
        </w:trPr>
        <w:tc>
          <w:tcPr>
            <w:tcW w:w="14220" w:type="dxa"/>
            <w:gridSpan w:val="6"/>
            <w:tcBorders>
              <w:top w:val="single" w:sz="4" w:space="0" w:color="auto"/>
              <w:left w:val="nil"/>
              <w:bottom w:val="nil"/>
              <w:right w:val="nil"/>
            </w:tcBorders>
            <w:shd w:val="clear" w:color="auto" w:fill="auto"/>
            <w:hideMark/>
          </w:tcPr>
          <w:p w14:paraId="28123890" w14:textId="5B9325AD" w:rsidR="007961B5" w:rsidRPr="00CE6C15" w:rsidRDefault="007961B5" w:rsidP="007961B5">
            <w:pPr>
              <w:spacing w:after="0" w:line="240" w:lineRule="auto"/>
              <w:rPr>
                <w:rFonts w:ascii="Calibri" w:eastAsia="Times New Roman" w:hAnsi="Calibri" w:cs="Times New Roman"/>
                <w:color w:val="FF0000"/>
                <w:sz w:val="18"/>
                <w:szCs w:val="18"/>
              </w:rPr>
            </w:pPr>
            <w:r w:rsidRPr="00CE6C15">
              <w:rPr>
                <w:rFonts w:ascii="Calibri" w:eastAsia="Times New Roman" w:hAnsi="Calibri" w:cs="Times New Roman"/>
                <w:color w:val="FF0000"/>
                <w:sz w:val="18"/>
                <w:szCs w:val="18"/>
              </w:rPr>
              <w:t>WARNIN</w:t>
            </w:r>
            <w:r>
              <w:rPr>
                <w:rFonts w:ascii="Calibri" w:eastAsia="Times New Roman" w:hAnsi="Calibri" w:cs="Times New Roman"/>
                <w:color w:val="FF0000"/>
                <w:sz w:val="18"/>
                <w:szCs w:val="18"/>
              </w:rPr>
              <w:t xml:space="preserve">G!!!  IF YOU HAVE BIOLOGICALS….IT WILL BE </w:t>
            </w:r>
            <w:r w:rsidRPr="00CE6C15">
              <w:rPr>
                <w:rFonts w:ascii="Calibri" w:eastAsia="Times New Roman" w:hAnsi="Calibri" w:cs="Times New Roman"/>
                <w:color w:val="FF0000"/>
                <w:sz w:val="18"/>
                <w:szCs w:val="18"/>
              </w:rPr>
              <w:t xml:space="preserve">EXTREMELY DIFFICULT TO IMPOSSIBLE </w:t>
            </w:r>
            <w:r>
              <w:rPr>
                <w:rFonts w:ascii="Calibri" w:eastAsia="Times New Roman" w:hAnsi="Calibri" w:cs="Times New Roman"/>
                <w:color w:val="FF0000"/>
                <w:sz w:val="18"/>
                <w:szCs w:val="18"/>
              </w:rPr>
              <w:t>TO GET APPROVAL TO FLY</w:t>
            </w:r>
            <w:r w:rsidRPr="00CE6C15">
              <w:rPr>
                <w:rFonts w:ascii="Calibri" w:eastAsia="Times New Roman" w:hAnsi="Calibri" w:cs="Times New Roman"/>
                <w:color w:val="FF0000"/>
                <w:sz w:val="18"/>
                <w:szCs w:val="18"/>
              </w:rPr>
              <w:t xml:space="preserve"> ON NON-US VEHICLES.  ALSO, THERE IS NO COLD-STOW SUPPORT PROVIDED FOR NON-US VEHICLES.</w:t>
            </w:r>
          </w:p>
        </w:tc>
      </w:tr>
    </w:tbl>
    <w:p w14:paraId="41DE326B" w14:textId="77777777" w:rsidR="007961B5" w:rsidRDefault="007961B5" w:rsidP="007961B5">
      <w:pPr>
        <w:rPr>
          <w:sz w:val="18"/>
          <w:szCs w:val="18"/>
        </w:rPr>
      </w:pPr>
    </w:p>
    <w:p w14:paraId="71EEAB00" w14:textId="77777777" w:rsidR="007961B5" w:rsidRDefault="007961B5" w:rsidP="007961B5">
      <w:pPr>
        <w:rPr>
          <w:szCs w:val="18"/>
        </w:rPr>
        <w:sectPr w:rsidR="007961B5" w:rsidSect="007961B5">
          <w:pgSz w:w="15840" w:h="12240" w:orient="landscape"/>
          <w:pgMar w:top="1440" w:right="1440" w:bottom="1440" w:left="1440" w:header="720" w:footer="720" w:gutter="0"/>
          <w:cols w:space="720"/>
          <w:formProt w:val="0"/>
          <w:docGrid w:linePitch="360" w:charSpace="4096"/>
        </w:sectPr>
      </w:pPr>
    </w:p>
    <w:p w14:paraId="0440FD34" w14:textId="0643CBD0" w:rsidR="007961B5" w:rsidRPr="007961B5" w:rsidRDefault="007961B5" w:rsidP="007961B5">
      <w:pPr>
        <w:pStyle w:val="NoSpacing"/>
        <w:jc w:val="both"/>
      </w:pPr>
      <w:r w:rsidRPr="007961B5">
        <w:lastRenderedPageBreak/>
        <w:t>For example, if you have a payload that is to be:</w:t>
      </w:r>
    </w:p>
    <w:p w14:paraId="4C3E6E8F" w14:textId="77777777" w:rsidR="007961B5" w:rsidRPr="007961B5" w:rsidRDefault="007961B5" w:rsidP="00A20CCF">
      <w:pPr>
        <w:pStyle w:val="ListParagraph"/>
        <w:numPr>
          <w:ilvl w:val="0"/>
          <w:numId w:val="38"/>
        </w:numPr>
        <w:ind w:left="720"/>
        <w:jc w:val="both"/>
      </w:pPr>
      <w:r w:rsidRPr="007961B5">
        <w:t>a “plug-n-play,” i.e. it’s a module that operates on-orbit by just plugging into a NanoRacks Frame,</w:t>
      </w:r>
    </w:p>
    <w:p w14:paraId="12244668" w14:textId="77777777" w:rsidR="007961B5" w:rsidRPr="007961B5" w:rsidRDefault="007961B5" w:rsidP="00A20CCF">
      <w:pPr>
        <w:pStyle w:val="ListParagraph"/>
        <w:numPr>
          <w:ilvl w:val="0"/>
          <w:numId w:val="38"/>
        </w:numPr>
        <w:ind w:left="720"/>
        <w:jc w:val="both"/>
      </w:pPr>
      <w:r w:rsidRPr="007961B5">
        <w:t xml:space="preserve">it contains a biological like worms or bacteria, </w:t>
      </w:r>
    </w:p>
    <w:p w14:paraId="14ADD12F" w14:textId="77777777" w:rsidR="007961B5" w:rsidRPr="007961B5" w:rsidRDefault="007961B5" w:rsidP="00A20CCF">
      <w:pPr>
        <w:pStyle w:val="ListParagraph"/>
        <w:numPr>
          <w:ilvl w:val="0"/>
          <w:numId w:val="38"/>
        </w:numPr>
        <w:ind w:left="720"/>
        <w:jc w:val="both"/>
      </w:pPr>
      <w:r w:rsidRPr="007961B5">
        <w:t>it can be shipped +4C temperature to help ensure sample life,</w:t>
      </w:r>
    </w:p>
    <w:p w14:paraId="6B3EC3E6" w14:textId="77777777" w:rsidR="007961B5" w:rsidRPr="007961B5" w:rsidRDefault="007961B5" w:rsidP="00A20CCF">
      <w:pPr>
        <w:pStyle w:val="ListParagraph"/>
        <w:numPr>
          <w:ilvl w:val="0"/>
          <w:numId w:val="38"/>
        </w:numPr>
        <w:ind w:left="720"/>
        <w:jc w:val="both"/>
      </w:pPr>
      <w:r w:rsidRPr="007961B5">
        <w:t xml:space="preserve">at best guess, the biologicals are viable for 8 to 9 weeks once you give it to NanoRacks (even if in cold-stow until operated) </w:t>
      </w:r>
    </w:p>
    <w:p w14:paraId="61EE47DD" w14:textId="77777777" w:rsidR="007961B5" w:rsidRPr="007961B5" w:rsidRDefault="007961B5" w:rsidP="00A20CCF">
      <w:pPr>
        <w:pStyle w:val="ListParagraph"/>
        <w:numPr>
          <w:ilvl w:val="0"/>
          <w:numId w:val="38"/>
        </w:numPr>
        <w:ind w:left="720"/>
        <w:jc w:val="both"/>
      </w:pPr>
      <w:r w:rsidRPr="007961B5">
        <w:t xml:space="preserve">it requires data downlinks 3 times a week to provide sensor readings/pictures, </w:t>
      </w:r>
    </w:p>
    <w:p w14:paraId="0D47C620" w14:textId="77777777" w:rsidR="007961B5" w:rsidRPr="007961B5" w:rsidRDefault="007961B5" w:rsidP="00A20CCF">
      <w:pPr>
        <w:pStyle w:val="ListParagraph"/>
        <w:numPr>
          <w:ilvl w:val="0"/>
          <w:numId w:val="38"/>
        </w:numPr>
        <w:ind w:left="720"/>
        <w:jc w:val="both"/>
      </w:pPr>
      <w:r w:rsidRPr="007961B5">
        <w:t>it needs a minimum of 42 days (6 weeks) of un-interrupted (powered) operations – small interruptions (i.e. power recycle) having no affect,</w:t>
      </w:r>
    </w:p>
    <w:p w14:paraId="15886F20" w14:textId="77777777" w:rsidR="007961B5" w:rsidRPr="007961B5" w:rsidRDefault="007961B5" w:rsidP="00A20CCF">
      <w:pPr>
        <w:pStyle w:val="ListParagraph"/>
        <w:numPr>
          <w:ilvl w:val="0"/>
          <w:numId w:val="38"/>
        </w:numPr>
        <w:ind w:left="720"/>
        <w:jc w:val="both"/>
      </w:pPr>
      <w:r w:rsidRPr="007961B5">
        <w:t>it can be thrown away once all 6 weeks of readings are completed,</w:t>
      </w:r>
    </w:p>
    <w:p w14:paraId="2E1BECA0" w14:textId="77777777" w:rsidR="007961B5" w:rsidRPr="007961B5" w:rsidRDefault="007961B5" w:rsidP="007961B5">
      <w:pPr>
        <w:pStyle w:val="NoSpacing"/>
        <w:jc w:val="both"/>
      </w:pPr>
      <w:r w:rsidRPr="007961B5">
        <w:t>Then your timeline could be written as:</w:t>
      </w:r>
    </w:p>
    <w:p w14:paraId="00519357" w14:textId="77777777" w:rsidR="007961B5" w:rsidRPr="007961B5" w:rsidRDefault="007961B5" w:rsidP="00A20CCF">
      <w:pPr>
        <w:pStyle w:val="ListParagraph"/>
        <w:numPr>
          <w:ilvl w:val="0"/>
          <w:numId w:val="39"/>
        </w:numPr>
        <w:ind w:left="720"/>
        <w:jc w:val="both"/>
      </w:pPr>
      <w:r w:rsidRPr="007961B5">
        <w:t xml:space="preserve">L-6d:  Turn-over to NanoRacks in Houston.   </w:t>
      </w:r>
      <w:r w:rsidRPr="007961B5">
        <w:rPr>
          <w:highlight w:val="yellow"/>
        </w:rPr>
        <w:sym w:font="Wingdings" w:char="F0E0"/>
      </w:r>
      <w:r w:rsidRPr="007961B5">
        <w:rPr>
          <w:highlight w:val="yellow"/>
        </w:rPr>
        <w:t xml:space="preserve"> This let’s NanoRacks know a turn-over closer in than a week before their turn-over is needed and where you are delivering to; this also signals when the clock starts on sample’s life limit…</w:t>
      </w:r>
    </w:p>
    <w:p w14:paraId="548E2295" w14:textId="77777777" w:rsidR="007961B5" w:rsidRPr="007961B5" w:rsidRDefault="007961B5" w:rsidP="00A20CCF">
      <w:pPr>
        <w:pStyle w:val="ListParagraph"/>
        <w:numPr>
          <w:ilvl w:val="0"/>
          <w:numId w:val="39"/>
        </w:numPr>
        <w:ind w:left="720"/>
        <w:jc w:val="both"/>
      </w:pPr>
      <w:r w:rsidRPr="007961B5">
        <w:t>NanoRacks coordinates and completes all packing/HFIT reviews required with NASA</w:t>
      </w:r>
    </w:p>
    <w:p w14:paraId="6BD18DE3" w14:textId="77777777" w:rsidR="007961B5" w:rsidRPr="007961B5" w:rsidRDefault="007961B5" w:rsidP="00A20CCF">
      <w:pPr>
        <w:pStyle w:val="ListParagraph"/>
        <w:numPr>
          <w:ilvl w:val="0"/>
          <w:numId w:val="39"/>
        </w:numPr>
        <w:ind w:left="720"/>
        <w:jc w:val="both"/>
      </w:pPr>
      <w:r w:rsidRPr="007961B5">
        <w:t>L-3d:  NanoRacks turns over to Cold-Stow for +4C transport.</w:t>
      </w:r>
    </w:p>
    <w:p w14:paraId="613D2AEF" w14:textId="77777777" w:rsidR="007961B5" w:rsidRPr="007961B5" w:rsidRDefault="007961B5" w:rsidP="00A20CCF">
      <w:pPr>
        <w:pStyle w:val="ListParagraph"/>
        <w:numPr>
          <w:ilvl w:val="0"/>
          <w:numId w:val="39"/>
        </w:numPr>
        <w:ind w:left="720"/>
        <w:jc w:val="both"/>
      </w:pPr>
      <w:r w:rsidRPr="007961B5">
        <w:t>L-24h:  Cold-Stow turns over to Vehicle personnel</w:t>
      </w:r>
    </w:p>
    <w:p w14:paraId="02A4FB34" w14:textId="77777777" w:rsidR="007961B5" w:rsidRPr="007961B5" w:rsidRDefault="007961B5" w:rsidP="00A20CCF">
      <w:pPr>
        <w:pStyle w:val="ListParagraph"/>
        <w:numPr>
          <w:ilvl w:val="0"/>
          <w:numId w:val="39"/>
        </w:numPr>
        <w:ind w:left="720"/>
        <w:jc w:val="both"/>
      </w:pPr>
      <w:r w:rsidRPr="007961B5">
        <w:t>Launch</w:t>
      </w:r>
    </w:p>
    <w:p w14:paraId="0E45AE58" w14:textId="77777777" w:rsidR="007961B5" w:rsidRPr="007961B5" w:rsidRDefault="007961B5" w:rsidP="00A20CCF">
      <w:pPr>
        <w:pStyle w:val="ListParagraph"/>
        <w:numPr>
          <w:ilvl w:val="0"/>
          <w:numId w:val="39"/>
        </w:numPr>
        <w:ind w:left="720"/>
        <w:jc w:val="both"/>
      </w:pPr>
      <w:r w:rsidRPr="007961B5">
        <w:t>NLT L+6d:  Crew unpacks</w:t>
      </w:r>
    </w:p>
    <w:p w14:paraId="223E1F25" w14:textId="77777777" w:rsidR="007961B5" w:rsidRPr="007961B5" w:rsidRDefault="007961B5" w:rsidP="00A20CCF">
      <w:pPr>
        <w:pStyle w:val="ListParagraph"/>
        <w:numPr>
          <w:ilvl w:val="0"/>
          <w:numId w:val="39"/>
        </w:numPr>
        <w:ind w:left="720"/>
        <w:jc w:val="both"/>
      </w:pPr>
      <w:r w:rsidRPr="007961B5">
        <w:t>Allow minimum of 2 hours to warm-up to ambient once unpacked from cold-bag</w:t>
      </w:r>
    </w:p>
    <w:p w14:paraId="443D8943" w14:textId="77777777" w:rsidR="007961B5" w:rsidRPr="007961B5" w:rsidRDefault="007961B5" w:rsidP="00A20CCF">
      <w:pPr>
        <w:pStyle w:val="ListParagraph"/>
        <w:numPr>
          <w:ilvl w:val="0"/>
          <w:numId w:val="39"/>
        </w:numPr>
        <w:ind w:left="720"/>
        <w:jc w:val="both"/>
      </w:pPr>
      <w:r w:rsidRPr="007961B5">
        <w:t>NLT L+7d (plus/minus 6 hrs): Plug into NanoRacks Platform-1 or -2</w:t>
      </w:r>
    </w:p>
    <w:p w14:paraId="07C7995F" w14:textId="77777777" w:rsidR="007961B5" w:rsidRPr="007961B5" w:rsidRDefault="007961B5" w:rsidP="00A20CCF">
      <w:pPr>
        <w:pStyle w:val="ListParagraph"/>
        <w:numPr>
          <w:ilvl w:val="0"/>
          <w:numId w:val="39"/>
        </w:numPr>
        <w:ind w:left="720"/>
        <w:jc w:val="both"/>
      </w:pPr>
      <w:r w:rsidRPr="007961B5">
        <w:t xml:space="preserve">Power-up and operate for minimum of 42 days  </w:t>
      </w:r>
      <w:r w:rsidRPr="007961B5">
        <w:rPr>
          <w:highlight w:val="yellow"/>
        </w:rPr>
        <w:sym w:font="Wingdings" w:char="F0E0"/>
      </w:r>
      <w:r w:rsidRPr="007961B5">
        <w:rPr>
          <w:highlight w:val="yellow"/>
        </w:rPr>
        <w:t xml:space="preserve"> This meets the 8 week minimum life-span estimate of the sample</w:t>
      </w:r>
    </w:p>
    <w:p w14:paraId="0F5396AD" w14:textId="77777777" w:rsidR="007961B5" w:rsidRPr="007961B5" w:rsidRDefault="007961B5" w:rsidP="00A20CCF">
      <w:pPr>
        <w:pStyle w:val="ListParagraph"/>
        <w:numPr>
          <w:ilvl w:val="0"/>
          <w:numId w:val="39"/>
        </w:numPr>
        <w:ind w:left="720"/>
        <w:jc w:val="both"/>
      </w:pPr>
      <w:r w:rsidRPr="007961B5">
        <w:t>Download data spaced out 3 times a week (e.g. Monday, Wednesday, Friday) for each week of powered operations.</w:t>
      </w:r>
    </w:p>
    <w:p w14:paraId="14C81110" w14:textId="77777777" w:rsidR="007961B5" w:rsidRPr="007961B5" w:rsidRDefault="007961B5" w:rsidP="00A20CCF">
      <w:pPr>
        <w:pStyle w:val="ListParagraph"/>
        <w:numPr>
          <w:ilvl w:val="0"/>
          <w:numId w:val="39"/>
        </w:numPr>
        <w:ind w:left="720"/>
        <w:jc w:val="both"/>
      </w:pPr>
      <w:r w:rsidRPr="007961B5">
        <w:t xml:space="preserve">Once all data transfers are completed and confirmed at end of 42 days, discard payload at earliest convenience.  </w:t>
      </w:r>
    </w:p>
    <w:p w14:paraId="1589FAC5" w14:textId="77777777" w:rsidR="007961B5" w:rsidRDefault="007961B5" w:rsidP="007961B5">
      <w:pPr>
        <w:rPr>
          <w:b/>
          <w:sz w:val="18"/>
          <w:szCs w:val="18"/>
        </w:rPr>
      </w:pPr>
      <w:r>
        <w:rPr>
          <w:b/>
          <w:sz w:val="18"/>
          <w:szCs w:val="18"/>
        </w:rPr>
        <w:br w:type="page"/>
      </w:r>
    </w:p>
    <w:p w14:paraId="69660DF6" w14:textId="15D418C9" w:rsidR="007961B5" w:rsidRPr="00A20CCF" w:rsidRDefault="007961B5" w:rsidP="00A20CCF">
      <w:pPr>
        <w:pStyle w:val="Heading1"/>
        <w:numPr>
          <w:ilvl w:val="0"/>
          <w:numId w:val="0"/>
        </w:numPr>
      </w:pPr>
      <w:bookmarkStart w:id="46" w:name="_Toc408327488"/>
      <w:r w:rsidRPr="00A20CCF">
        <w:lastRenderedPageBreak/>
        <w:t>A</w:t>
      </w:r>
      <w:r w:rsidR="00A20CCF">
        <w:t>ppendix C – Switch Protection Requirements</w:t>
      </w:r>
      <w:bookmarkEnd w:id="46"/>
    </w:p>
    <w:p w14:paraId="0B3291A1" w14:textId="04C7A746" w:rsidR="00A20CCF" w:rsidRDefault="00A20CCF" w:rsidP="007961B5">
      <w:pPr>
        <w:jc w:val="center"/>
        <w:rPr>
          <w:b/>
        </w:rPr>
      </w:pPr>
    </w:p>
    <w:p w14:paraId="5D56C8A3" w14:textId="77777777" w:rsidR="00A20CCF" w:rsidRDefault="00A20CCF">
      <w:pPr>
        <w:rPr>
          <w:b/>
        </w:rPr>
      </w:pPr>
      <w:r>
        <w:rPr>
          <w:b/>
        </w:rPr>
        <w:br w:type="page"/>
      </w:r>
    </w:p>
    <w:p w14:paraId="4C00F08A" w14:textId="6ECBCF37" w:rsidR="007961B5" w:rsidRPr="008835CA" w:rsidRDefault="00A20CCF" w:rsidP="007961B5">
      <w:pPr>
        <w:jc w:val="center"/>
        <w:rPr>
          <w:b/>
        </w:rPr>
      </w:pPr>
      <w:r>
        <w:rPr>
          <w:b/>
        </w:rPr>
        <w:lastRenderedPageBreak/>
        <w:t>Switch Protection Requirements</w:t>
      </w:r>
    </w:p>
    <w:p w14:paraId="2E09793F" w14:textId="1037CCCC" w:rsidR="007961B5" w:rsidRPr="007961B5" w:rsidRDefault="007961B5" w:rsidP="007961B5">
      <w:pPr>
        <w:pStyle w:val="NoSpacing"/>
        <w:jc w:val="both"/>
      </w:pPr>
      <w:r w:rsidRPr="007961B5">
        <w:t xml:space="preserve">Payloads shall provide protection against accidental control actuation using one or more of the protective methods listed in A through G below. Infrequently used controls (i.e. those used for calibration) should be separated from frequently used controls. </w:t>
      </w:r>
      <w:r w:rsidR="005821B2">
        <w:t xml:space="preserve"> </w:t>
      </w:r>
      <w:r w:rsidRPr="007961B5">
        <w:t xml:space="preserve">Leverlock switches or switch covers are strongly recommended for switches related to mission success. </w:t>
      </w:r>
      <w:r w:rsidR="005821B2">
        <w:t xml:space="preserve"> </w:t>
      </w:r>
      <w:r w:rsidRPr="007961B5">
        <w:t xml:space="preserve">Switch guards may not be sufficient to prevent accidental actuation. </w:t>
      </w:r>
    </w:p>
    <w:p w14:paraId="2C758F12" w14:textId="77777777" w:rsidR="007961B5" w:rsidRPr="007961B5" w:rsidRDefault="007961B5" w:rsidP="00A20CCF">
      <w:pPr>
        <w:pStyle w:val="NoSpacing"/>
        <w:jc w:val="both"/>
      </w:pPr>
      <w:r w:rsidRPr="007961B5">
        <w:t xml:space="preserve">Note: Displays and controls used only for maintenance and adjustments, which could disrupt normal operations if activated, should be protected during normal operations, e.g., by being located separately or guarded/covered. </w:t>
      </w:r>
    </w:p>
    <w:p w14:paraId="20A35259" w14:textId="77777777" w:rsidR="007961B5" w:rsidRPr="008835CA" w:rsidRDefault="007961B5" w:rsidP="00A20CCF">
      <w:pPr>
        <w:pStyle w:val="ListParagraph"/>
        <w:numPr>
          <w:ilvl w:val="0"/>
          <w:numId w:val="40"/>
        </w:numPr>
        <w:jc w:val="both"/>
      </w:pPr>
      <w:r w:rsidRPr="008835CA">
        <w:t xml:space="preserve">Locate and orient the controls so that the operator is not likely to strike or move them accidentally in the normal sequence of control movements. </w:t>
      </w:r>
    </w:p>
    <w:p w14:paraId="349AD24F" w14:textId="77777777" w:rsidR="007961B5" w:rsidRPr="008835CA" w:rsidRDefault="007961B5" w:rsidP="00A20CCF">
      <w:pPr>
        <w:pStyle w:val="ListParagraph"/>
        <w:numPr>
          <w:ilvl w:val="0"/>
          <w:numId w:val="40"/>
        </w:numPr>
        <w:jc w:val="both"/>
      </w:pPr>
      <w:r w:rsidRPr="008835CA">
        <w:t xml:space="preserve">Recess, shield, or otherwise surround the controls by physical barriers. The control shall be entirely contained within the envelope described by the recess or barrier. </w:t>
      </w:r>
    </w:p>
    <w:p w14:paraId="32830075" w14:textId="77777777" w:rsidR="007961B5" w:rsidRPr="008835CA" w:rsidRDefault="007961B5" w:rsidP="00A20CCF">
      <w:pPr>
        <w:pStyle w:val="ListParagraph"/>
        <w:numPr>
          <w:ilvl w:val="0"/>
          <w:numId w:val="40"/>
        </w:numPr>
        <w:jc w:val="both"/>
      </w:pPr>
      <w:r w:rsidRPr="008835CA">
        <w:t xml:space="preserve">Cover or guard the controls. </w:t>
      </w:r>
      <w:r w:rsidRPr="00A20CCF">
        <w:t xml:space="preserve">Safety or lock wire shall not be used. </w:t>
      </w:r>
    </w:p>
    <w:p w14:paraId="66B56796" w14:textId="77777777" w:rsidR="007961B5" w:rsidRPr="008835CA" w:rsidRDefault="007961B5" w:rsidP="00A20CCF">
      <w:pPr>
        <w:pStyle w:val="ListParagraph"/>
        <w:numPr>
          <w:ilvl w:val="0"/>
          <w:numId w:val="40"/>
        </w:numPr>
        <w:jc w:val="both"/>
      </w:pPr>
      <w:r w:rsidRPr="008835CA">
        <w:t xml:space="preserve">Cover guards when open shall not cover or obscure the protected control or adjacent controls. </w:t>
      </w:r>
    </w:p>
    <w:p w14:paraId="5853D296" w14:textId="77777777" w:rsidR="007961B5" w:rsidRPr="008835CA" w:rsidRDefault="007961B5" w:rsidP="00A20CCF">
      <w:pPr>
        <w:pStyle w:val="ListParagraph"/>
        <w:numPr>
          <w:ilvl w:val="0"/>
          <w:numId w:val="40"/>
        </w:numPr>
        <w:jc w:val="both"/>
      </w:pPr>
      <w:r w:rsidRPr="008835CA">
        <w:t xml:space="preserve">Provide the controls with interlocks so that extra movement (e.g., lifting switch out of a locked detent position) or the prior operation of a related or locking control is required. </w:t>
      </w:r>
    </w:p>
    <w:p w14:paraId="22C2B051" w14:textId="77777777" w:rsidR="007961B5" w:rsidRPr="008835CA" w:rsidRDefault="007961B5" w:rsidP="00A20CCF">
      <w:pPr>
        <w:pStyle w:val="ListParagraph"/>
        <w:numPr>
          <w:ilvl w:val="0"/>
          <w:numId w:val="40"/>
        </w:numPr>
        <w:jc w:val="both"/>
      </w:pPr>
      <w:r w:rsidRPr="008835CA">
        <w:t xml:space="preserve">Provide the controls with resistance (i.e., viscous or coulomb friction, spring-loading, or inertia) so that definite or sustained effort is required for actuation. </w:t>
      </w:r>
    </w:p>
    <w:p w14:paraId="21F2D584" w14:textId="77777777" w:rsidR="007961B5" w:rsidRPr="00A20CCF" w:rsidRDefault="007961B5" w:rsidP="00A20CCF">
      <w:pPr>
        <w:pStyle w:val="ListParagraph"/>
        <w:numPr>
          <w:ilvl w:val="0"/>
          <w:numId w:val="40"/>
        </w:numPr>
        <w:jc w:val="both"/>
      </w:pPr>
      <w:r w:rsidRPr="008835CA">
        <w:t>Provide the controls with a lock to prevent the control from passing through a position without delay when strict sequential actuation is necessary (i.e., the control moved only to the next position, then delayed).</w:t>
      </w:r>
    </w:p>
    <w:sectPr w:rsidR="007961B5" w:rsidRPr="00A20CCF" w:rsidSect="0047208A">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DA860" w14:textId="77777777" w:rsidR="00D342BD" w:rsidRDefault="00D342BD">
      <w:pPr>
        <w:spacing w:after="0" w:line="240" w:lineRule="auto"/>
      </w:pPr>
      <w:r>
        <w:separator/>
      </w:r>
    </w:p>
  </w:endnote>
  <w:endnote w:type="continuationSeparator" w:id="0">
    <w:p w14:paraId="6D799B04" w14:textId="77777777" w:rsidR="00D342BD" w:rsidRDefault="00D3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5602"/>
      <w:gridCol w:w="3763"/>
    </w:tblGrid>
    <w:tr w:rsidR="00ED6BB7" w:rsidRPr="00A50E9C" w14:paraId="3A0E431B" w14:textId="77777777" w:rsidTr="00ED6BB7">
      <w:tc>
        <w:tcPr>
          <w:tcW w:w="9365" w:type="dxa"/>
          <w:gridSpan w:val="2"/>
        </w:tcPr>
        <w:p w14:paraId="16FB1982" w14:textId="77777777" w:rsidR="00ED6BB7" w:rsidRPr="00A50E9C" w:rsidRDefault="00ED6BB7" w:rsidP="00ED6BB7">
          <w:pPr>
            <w:pStyle w:val="Footer"/>
          </w:pPr>
          <w:r w:rsidRPr="00A50E9C">
            <w:rPr>
              <w:noProof/>
            </w:rPr>
            <w:drawing>
              <wp:inline distT="0" distB="0" distL="0" distR="0" wp14:anchorId="2425DFC4" wp14:editId="5C06239D">
                <wp:extent cx="5943600" cy="10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p>
      </w:tc>
    </w:tr>
    <w:tr w:rsidR="00ED6BB7" w:rsidRPr="00A50E9C" w14:paraId="3EB045B3" w14:textId="77777777" w:rsidTr="00ED6BB7">
      <w:tc>
        <w:tcPr>
          <w:tcW w:w="9365" w:type="dxa"/>
          <w:gridSpan w:val="2"/>
        </w:tcPr>
        <w:p w14:paraId="50312319" w14:textId="77777777" w:rsidR="00ED6BB7" w:rsidRDefault="00ED6BB7" w:rsidP="00ED6BB7">
          <w:pPr>
            <w:spacing w:after="0" w:line="240" w:lineRule="auto"/>
            <w:jc w:val="both"/>
            <w:rPr>
              <w:sz w:val="16"/>
              <w:szCs w:val="16"/>
            </w:rPr>
          </w:pPr>
          <w:r w:rsidRPr="00C02888">
            <w:rPr>
              <w:sz w:val="16"/>
              <w:szCs w:val="16"/>
            </w:rPr>
            <w:t>This document and its content is the property of NanoRacks and is strictly</w:t>
          </w:r>
          <w:r>
            <w:rPr>
              <w:sz w:val="16"/>
              <w:szCs w:val="16"/>
            </w:rPr>
            <w:t xml:space="preserve"> proprietary and confidential.  </w:t>
          </w:r>
          <w:r w:rsidRPr="00C02888">
            <w:rPr>
              <w:sz w:val="16"/>
              <w:szCs w:val="16"/>
            </w:rPr>
            <w:t xml:space="preserve">The document is intended for use by the </w:t>
          </w:r>
          <w:r>
            <w:rPr>
              <w:sz w:val="16"/>
              <w:szCs w:val="16"/>
            </w:rPr>
            <w:t xml:space="preserve">NanoRacks </w:t>
          </w:r>
          <w:r w:rsidRPr="00C02888">
            <w:rPr>
              <w:sz w:val="16"/>
              <w:szCs w:val="16"/>
            </w:rPr>
            <w:t>only.  All other uses are prohibited without written consent of NanoRacks.</w:t>
          </w:r>
        </w:p>
        <w:p w14:paraId="081C4A15" w14:textId="77777777" w:rsidR="00ED6BB7" w:rsidRPr="00C02888" w:rsidRDefault="00ED6BB7" w:rsidP="00ED6BB7">
          <w:pPr>
            <w:spacing w:after="0" w:line="240" w:lineRule="auto"/>
            <w:jc w:val="both"/>
            <w:rPr>
              <w:sz w:val="16"/>
              <w:szCs w:val="16"/>
            </w:rPr>
          </w:pPr>
        </w:p>
        <w:p w14:paraId="4052AC7E" w14:textId="77777777" w:rsidR="00ED6BB7" w:rsidRPr="00C02888" w:rsidRDefault="00ED6BB7" w:rsidP="00ED6BB7">
          <w:pPr>
            <w:spacing w:after="0" w:line="240" w:lineRule="auto"/>
            <w:jc w:val="center"/>
            <w:rPr>
              <w:sz w:val="16"/>
              <w:szCs w:val="16"/>
            </w:rPr>
          </w:pPr>
          <w:r w:rsidRPr="00C02888">
            <w:rPr>
              <w:sz w:val="16"/>
              <w:szCs w:val="16"/>
            </w:rPr>
            <w:t xml:space="preserve">This Safety Data </w:t>
          </w:r>
          <w:r>
            <w:rPr>
              <w:sz w:val="16"/>
              <w:szCs w:val="16"/>
            </w:rPr>
            <w:t xml:space="preserve">Template is classified EAR-99 in accordance </w:t>
          </w:r>
          <w:r w:rsidRPr="00C02888">
            <w:rPr>
              <w:sz w:val="16"/>
              <w:szCs w:val="16"/>
            </w:rPr>
            <w:t>with Import/Export Regulations</w:t>
          </w:r>
        </w:p>
      </w:tc>
    </w:tr>
    <w:tr w:rsidR="00ED6BB7" w:rsidRPr="00A50E9C" w14:paraId="5982DFC9" w14:textId="77777777" w:rsidTr="00ED6BB7">
      <w:tc>
        <w:tcPr>
          <w:tcW w:w="5435" w:type="dxa"/>
        </w:tcPr>
        <w:p w14:paraId="0B6EBB66" w14:textId="77777777" w:rsidR="00ED6BB7" w:rsidRPr="00A50E9C" w:rsidRDefault="00ED6BB7" w:rsidP="00ED6BB7">
          <w:pPr>
            <w:pStyle w:val="Footer"/>
          </w:pPr>
          <w:r w:rsidRPr="00A50E9C">
            <w:t>©NanoRacks</w:t>
          </w:r>
        </w:p>
      </w:tc>
      <w:tc>
        <w:tcPr>
          <w:tcW w:w="3930" w:type="dxa"/>
        </w:tcPr>
        <w:p w14:paraId="3217E397" w14:textId="77777777" w:rsidR="00ED6BB7" w:rsidRPr="00A50E9C" w:rsidRDefault="00ED6BB7" w:rsidP="00ED6BB7">
          <w:pPr>
            <w:spacing w:after="0" w:line="240" w:lineRule="auto"/>
            <w:jc w:val="right"/>
          </w:pPr>
          <w:r w:rsidRPr="00A50E9C">
            <w:t xml:space="preserve">Page </w:t>
          </w:r>
          <w:r w:rsidRPr="00A50E9C">
            <w:rPr>
              <w:b/>
              <w:bCs/>
            </w:rPr>
            <w:fldChar w:fldCharType="begin"/>
          </w:r>
          <w:r w:rsidRPr="00A50E9C">
            <w:rPr>
              <w:b/>
              <w:bCs/>
            </w:rPr>
            <w:instrText xml:space="preserve"> PAGE  \* Arabic  \* MERGEFORMAT </w:instrText>
          </w:r>
          <w:r w:rsidRPr="00A50E9C">
            <w:rPr>
              <w:b/>
              <w:bCs/>
            </w:rPr>
            <w:fldChar w:fldCharType="separate"/>
          </w:r>
          <w:r w:rsidR="00FF41A2">
            <w:rPr>
              <w:b/>
              <w:bCs/>
              <w:noProof/>
            </w:rPr>
            <w:t>3</w:t>
          </w:r>
          <w:r w:rsidRPr="00A50E9C">
            <w:rPr>
              <w:b/>
              <w:bCs/>
            </w:rPr>
            <w:fldChar w:fldCharType="end"/>
          </w:r>
          <w:r w:rsidRPr="00A50E9C">
            <w:t xml:space="preserve"> of </w:t>
          </w:r>
          <w:fldSimple w:instr=" NUMPAGES  \* Arabic  \* MERGEFORMAT ">
            <w:r w:rsidR="00FF41A2" w:rsidRPr="00FF41A2">
              <w:rPr>
                <w:b/>
                <w:bCs/>
                <w:noProof/>
              </w:rPr>
              <w:t>22</w:t>
            </w:r>
          </w:fldSimple>
        </w:p>
      </w:tc>
    </w:tr>
  </w:tbl>
  <w:p w14:paraId="0CD00A40" w14:textId="77777777" w:rsidR="00ED6BB7" w:rsidRPr="00A50244" w:rsidRDefault="00ED6BB7" w:rsidP="00ED6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5435"/>
      <w:gridCol w:w="3930"/>
    </w:tblGrid>
    <w:tr w:rsidR="00123A5A" w:rsidRPr="00A50E9C" w14:paraId="57789489" w14:textId="77777777" w:rsidTr="008723F3">
      <w:tc>
        <w:tcPr>
          <w:tcW w:w="9581" w:type="dxa"/>
          <w:gridSpan w:val="2"/>
        </w:tcPr>
        <w:p w14:paraId="0EB882A4" w14:textId="77777777" w:rsidR="00123A5A" w:rsidRPr="00A50E9C" w:rsidRDefault="00123A5A" w:rsidP="00A50244">
          <w:pPr>
            <w:pStyle w:val="Footer"/>
          </w:pPr>
          <w:r w:rsidRPr="00A50E9C">
            <w:rPr>
              <w:noProof/>
            </w:rPr>
            <w:drawing>
              <wp:inline distT="0" distB="0" distL="0" distR="0" wp14:anchorId="20630444" wp14:editId="11A757A8">
                <wp:extent cx="5943600" cy="10795"/>
                <wp:effectExtent l="0" t="0" r="0" b="825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p>
      </w:tc>
    </w:tr>
    <w:tr w:rsidR="00123A5A" w:rsidRPr="00A50E9C" w14:paraId="10662599" w14:textId="77777777" w:rsidTr="008723F3">
      <w:tc>
        <w:tcPr>
          <w:tcW w:w="9581" w:type="dxa"/>
          <w:gridSpan w:val="2"/>
        </w:tcPr>
        <w:p w14:paraId="47E72622" w14:textId="1A050A73" w:rsidR="00123A5A" w:rsidRDefault="00123A5A" w:rsidP="00A50244">
          <w:pPr>
            <w:spacing w:after="0" w:line="240" w:lineRule="auto"/>
            <w:jc w:val="both"/>
            <w:rPr>
              <w:sz w:val="16"/>
              <w:szCs w:val="16"/>
            </w:rPr>
          </w:pPr>
          <w:r w:rsidRPr="00C02888">
            <w:rPr>
              <w:sz w:val="16"/>
              <w:szCs w:val="16"/>
            </w:rPr>
            <w:t>This document and its content is the property of NanoRacks and is strictly</w:t>
          </w:r>
          <w:r>
            <w:rPr>
              <w:sz w:val="16"/>
              <w:szCs w:val="16"/>
            </w:rPr>
            <w:t xml:space="preserve"> proprietary and confidential. </w:t>
          </w:r>
          <w:r w:rsidR="00ED6BB7">
            <w:rPr>
              <w:sz w:val="16"/>
              <w:szCs w:val="16"/>
            </w:rPr>
            <w:t xml:space="preserve"> </w:t>
          </w:r>
          <w:r w:rsidRPr="00C02888">
            <w:rPr>
              <w:sz w:val="16"/>
              <w:szCs w:val="16"/>
            </w:rPr>
            <w:t xml:space="preserve">The document is intended for use by the </w:t>
          </w:r>
          <w:r w:rsidR="00ED6BB7">
            <w:rPr>
              <w:sz w:val="16"/>
              <w:szCs w:val="16"/>
            </w:rPr>
            <w:t xml:space="preserve">NanoRacks </w:t>
          </w:r>
          <w:r w:rsidRPr="00C02888">
            <w:rPr>
              <w:sz w:val="16"/>
              <w:szCs w:val="16"/>
            </w:rPr>
            <w:t>only.  All other uses are prohibited without written consent of NanoRacks.</w:t>
          </w:r>
        </w:p>
        <w:p w14:paraId="60484D51" w14:textId="77777777" w:rsidR="00ED6BB7" w:rsidRPr="00C02888" w:rsidRDefault="00ED6BB7" w:rsidP="00A50244">
          <w:pPr>
            <w:spacing w:after="0" w:line="240" w:lineRule="auto"/>
            <w:jc w:val="both"/>
            <w:rPr>
              <w:sz w:val="16"/>
              <w:szCs w:val="16"/>
            </w:rPr>
          </w:pPr>
        </w:p>
        <w:p w14:paraId="09AEC271" w14:textId="314EA0B5" w:rsidR="00123A5A" w:rsidRPr="00C02888" w:rsidRDefault="00123A5A" w:rsidP="00ED6BB7">
          <w:pPr>
            <w:spacing w:after="0" w:line="240" w:lineRule="auto"/>
            <w:jc w:val="center"/>
            <w:rPr>
              <w:sz w:val="16"/>
              <w:szCs w:val="16"/>
            </w:rPr>
          </w:pPr>
          <w:r w:rsidRPr="00C02888">
            <w:rPr>
              <w:sz w:val="16"/>
              <w:szCs w:val="16"/>
            </w:rPr>
            <w:t xml:space="preserve">This Safety Data </w:t>
          </w:r>
          <w:r w:rsidR="00ED6BB7">
            <w:rPr>
              <w:sz w:val="16"/>
              <w:szCs w:val="16"/>
            </w:rPr>
            <w:t>Template</w:t>
          </w:r>
          <w:r>
            <w:rPr>
              <w:sz w:val="16"/>
              <w:szCs w:val="16"/>
            </w:rPr>
            <w:t xml:space="preserve"> is classified EAR-99 in accordance </w:t>
          </w:r>
          <w:r w:rsidRPr="00C02888">
            <w:rPr>
              <w:sz w:val="16"/>
              <w:szCs w:val="16"/>
            </w:rPr>
            <w:t>with Import/Export Regulations</w:t>
          </w:r>
        </w:p>
      </w:tc>
    </w:tr>
    <w:tr w:rsidR="00123A5A" w:rsidRPr="00A50E9C" w14:paraId="54CC2AC5" w14:textId="77777777" w:rsidTr="008723F3">
      <w:tc>
        <w:tcPr>
          <w:tcW w:w="5558" w:type="dxa"/>
        </w:tcPr>
        <w:p w14:paraId="39BD0911" w14:textId="77777777" w:rsidR="00123A5A" w:rsidRPr="00A50E9C" w:rsidRDefault="00123A5A" w:rsidP="00A50244">
          <w:pPr>
            <w:pStyle w:val="Footer"/>
          </w:pPr>
          <w:r w:rsidRPr="00A50E9C">
            <w:t>©NanoRacks</w:t>
          </w:r>
        </w:p>
      </w:tc>
      <w:tc>
        <w:tcPr>
          <w:tcW w:w="4023" w:type="dxa"/>
        </w:tcPr>
        <w:p w14:paraId="2411AAA4" w14:textId="77777777" w:rsidR="00123A5A" w:rsidRPr="00A50E9C" w:rsidRDefault="00123A5A" w:rsidP="00A50244">
          <w:pPr>
            <w:spacing w:after="0" w:line="240" w:lineRule="auto"/>
            <w:jc w:val="right"/>
          </w:pPr>
          <w:r w:rsidRPr="00A50E9C">
            <w:t xml:space="preserve">Page </w:t>
          </w:r>
          <w:r w:rsidRPr="00A50E9C">
            <w:rPr>
              <w:b/>
              <w:bCs/>
            </w:rPr>
            <w:fldChar w:fldCharType="begin"/>
          </w:r>
          <w:r w:rsidRPr="00A50E9C">
            <w:rPr>
              <w:b/>
              <w:bCs/>
            </w:rPr>
            <w:instrText xml:space="preserve"> PAGE  \* Arabic  \* MERGEFORMAT </w:instrText>
          </w:r>
          <w:r w:rsidRPr="00A50E9C">
            <w:rPr>
              <w:b/>
              <w:bCs/>
            </w:rPr>
            <w:fldChar w:fldCharType="separate"/>
          </w:r>
          <w:r w:rsidR="00FF41A2">
            <w:rPr>
              <w:b/>
              <w:bCs/>
              <w:noProof/>
            </w:rPr>
            <w:t>22</w:t>
          </w:r>
          <w:r w:rsidRPr="00A50E9C">
            <w:rPr>
              <w:b/>
              <w:bCs/>
            </w:rPr>
            <w:fldChar w:fldCharType="end"/>
          </w:r>
          <w:r w:rsidRPr="00A50E9C">
            <w:t xml:space="preserve"> of </w:t>
          </w:r>
          <w:r w:rsidR="00D342BD">
            <w:fldChar w:fldCharType="begin"/>
          </w:r>
          <w:r w:rsidR="00D342BD">
            <w:instrText xml:space="preserve"> NUMPAGES  \* Arabic  \* MERGEFORMAT </w:instrText>
          </w:r>
          <w:r w:rsidR="00D342BD">
            <w:fldChar w:fldCharType="separate"/>
          </w:r>
          <w:r w:rsidR="00FF41A2" w:rsidRPr="00FF41A2">
            <w:rPr>
              <w:b/>
              <w:bCs/>
              <w:noProof/>
            </w:rPr>
            <w:t>22</w:t>
          </w:r>
          <w:r w:rsidR="00D342BD">
            <w:rPr>
              <w:b/>
              <w:bCs/>
              <w:noProof/>
            </w:rPr>
            <w:fldChar w:fldCharType="end"/>
          </w:r>
        </w:p>
      </w:tc>
    </w:tr>
  </w:tbl>
  <w:p w14:paraId="3791B590" w14:textId="77777777" w:rsidR="00123A5A" w:rsidRPr="00A50244" w:rsidRDefault="00123A5A" w:rsidP="00A50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0C2F" w14:textId="77777777" w:rsidR="00D342BD" w:rsidRDefault="00D342BD">
      <w:pPr>
        <w:spacing w:after="0" w:line="240" w:lineRule="auto"/>
      </w:pPr>
      <w:r>
        <w:separator/>
      </w:r>
    </w:p>
  </w:footnote>
  <w:footnote w:type="continuationSeparator" w:id="0">
    <w:p w14:paraId="2FA87AAE" w14:textId="77777777" w:rsidR="00D342BD" w:rsidRDefault="00D34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2426"/>
      <w:gridCol w:w="3243"/>
    </w:tblGrid>
    <w:tr w:rsidR="00123A5A" w14:paraId="2DD5B368" w14:textId="77777777">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14D41C" w14:textId="489312BD" w:rsidR="00123A5A" w:rsidRDefault="00123A5A" w:rsidP="00CF6BB0">
          <w:pPr>
            <w:pStyle w:val="Header"/>
          </w:pPr>
          <w:r>
            <w:t>Document: NR-SDT-083</w:t>
          </w:r>
        </w:p>
      </w:tc>
      <w:tc>
        <w:tcPr>
          <w:tcW w:w="2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19F689" w14:textId="77777777" w:rsidR="00123A5A" w:rsidRDefault="00123A5A" w:rsidP="00CF6BB0">
          <w:pPr>
            <w:pStyle w:val="Header"/>
          </w:pPr>
          <w:r>
            <w:t xml:space="preserve">NanoRacks IVA SDT </w:t>
          </w:r>
        </w:p>
      </w:tc>
      <w:tc>
        <w:tcPr>
          <w:tcW w:w="32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3C0BC" w14:textId="77777777" w:rsidR="00123A5A" w:rsidRDefault="00123A5A">
          <w:pPr>
            <w:pStyle w:val="Header"/>
            <w:jc w:val="right"/>
          </w:pPr>
          <w:r w:rsidRPr="00A50E9C">
            <w:rPr>
              <w:rFonts w:ascii="Times New Roman" w:hAnsi="Times New Roman"/>
              <w:noProof/>
              <w:sz w:val="24"/>
              <w:szCs w:val="24"/>
            </w:rPr>
            <w:drawing>
              <wp:inline distT="0" distB="0" distL="0" distR="0" wp14:anchorId="1206E954" wp14:editId="2E31FA9B">
                <wp:extent cx="1190625" cy="148590"/>
                <wp:effectExtent l="0" t="0" r="9525" b="3810"/>
                <wp:docPr id="6" name="Picture 10" descr="nanoracks-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noracks-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48590"/>
                        </a:xfrm>
                        <a:prstGeom prst="rect">
                          <a:avLst/>
                        </a:prstGeom>
                        <a:noFill/>
                        <a:ln>
                          <a:noFill/>
                        </a:ln>
                      </pic:spPr>
                    </pic:pic>
                  </a:graphicData>
                </a:graphic>
              </wp:inline>
            </w:drawing>
          </w:r>
        </w:p>
      </w:tc>
    </w:tr>
    <w:tr w:rsidR="00123A5A" w14:paraId="3363B3F8" w14:textId="77777777">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05EB7" w14:textId="77777777" w:rsidR="00123A5A" w:rsidRDefault="00123A5A">
          <w:pPr>
            <w:pStyle w:val="Header"/>
          </w:pPr>
          <w:r>
            <w:t>Classification: NanoRacks Proprietary</w:t>
          </w:r>
        </w:p>
      </w:tc>
      <w:tc>
        <w:tcPr>
          <w:tcW w:w="2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4E8CAF" w14:textId="7D9B4D39" w:rsidR="00123A5A" w:rsidRDefault="00123A5A" w:rsidP="00A20CCF">
          <w:pPr>
            <w:pStyle w:val="Header"/>
          </w:pPr>
          <w:r>
            <w:t>Date:  01/06/2015</w:t>
          </w:r>
        </w:p>
      </w:tc>
      <w:tc>
        <w:tcPr>
          <w:tcW w:w="32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781FAA" w14:textId="6C96C796" w:rsidR="00123A5A" w:rsidRDefault="00123A5A" w:rsidP="00123A5A">
          <w:pPr>
            <w:pStyle w:val="Header"/>
            <w:jc w:val="right"/>
          </w:pPr>
          <w:r>
            <w:t>Revision 0</w:t>
          </w:r>
        </w:p>
      </w:tc>
    </w:tr>
  </w:tbl>
  <w:p w14:paraId="12FC0AA3" w14:textId="77777777" w:rsidR="00123A5A" w:rsidRDefault="00123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A2A28"/>
    <w:multiLevelType w:val="multilevel"/>
    <w:tmpl w:val="592205D0"/>
    <w:lvl w:ilvl="0">
      <w:start w:val="1"/>
      <w:numFmt w:val="decimal"/>
      <w:lvlText w:val="%1"/>
      <w:lvlJc w:val="left"/>
      <w:pPr>
        <w:ind w:left="432" w:hanging="432"/>
      </w:pPr>
    </w:lvl>
    <w:lvl w:ilvl="1">
      <w:start w:val="1"/>
      <w:numFmt w:val="decimal"/>
      <w:lvlText w:val="%1.%2"/>
      <w:lvlJc w:val="left"/>
      <w:pPr>
        <w:ind w:left="37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DB9302B"/>
    <w:multiLevelType w:val="hybridMultilevel"/>
    <w:tmpl w:val="33FC997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20772580"/>
    <w:multiLevelType w:val="hybridMultilevel"/>
    <w:tmpl w:val="64625D6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13E7786"/>
    <w:multiLevelType w:val="multilevel"/>
    <w:tmpl w:val="0BD69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0D4AB8"/>
    <w:multiLevelType w:val="hybridMultilevel"/>
    <w:tmpl w:val="4F86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73B74"/>
    <w:multiLevelType w:val="hybridMultilevel"/>
    <w:tmpl w:val="4838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372E2"/>
    <w:multiLevelType w:val="multilevel"/>
    <w:tmpl w:val="0BD69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29294D"/>
    <w:multiLevelType w:val="hybridMultilevel"/>
    <w:tmpl w:val="575A9692"/>
    <w:lvl w:ilvl="0" w:tplc="4AAADFC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A6CD5"/>
    <w:multiLevelType w:val="multilevel"/>
    <w:tmpl w:val="D8388900"/>
    <w:lvl w:ilvl="0">
      <w:start w:val="1"/>
      <w:numFmt w:val="decimal"/>
      <w:pStyle w:val="Heading1"/>
      <w:lvlText w:val="%1"/>
      <w:lvlJc w:val="left"/>
      <w:pPr>
        <w:ind w:left="432" w:hanging="432"/>
      </w:pPr>
    </w:lvl>
    <w:lvl w:ilvl="1">
      <w:start w:val="1"/>
      <w:numFmt w:val="decimal"/>
      <w:pStyle w:val="Heading2"/>
      <w:lvlText w:val="%1.%2"/>
      <w:lvlJc w:val="left"/>
      <w:pPr>
        <w:ind w:left="37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01130AC"/>
    <w:multiLevelType w:val="hybridMultilevel"/>
    <w:tmpl w:val="D2A0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1F65B54"/>
    <w:multiLevelType w:val="hybridMultilevel"/>
    <w:tmpl w:val="FBCA13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2CA3866"/>
    <w:multiLevelType w:val="hybridMultilevel"/>
    <w:tmpl w:val="B66E49C0"/>
    <w:lvl w:ilvl="0" w:tplc="23DAD30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03306"/>
    <w:multiLevelType w:val="hybridMultilevel"/>
    <w:tmpl w:val="0A6A002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30716D4"/>
    <w:multiLevelType w:val="hybridMultilevel"/>
    <w:tmpl w:val="125237D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5E77EDB"/>
    <w:multiLevelType w:val="hybridMultilevel"/>
    <w:tmpl w:val="E214D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0F7B8A"/>
    <w:multiLevelType w:val="multilevel"/>
    <w:tmpl w:val="408493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A35191D"/>
    <w:multiLevelType w:val="hybridMultilevel"/>
    <w:tmpl w:val="945AB054"/>
    <w:lvl w:ilvl="0" w:tplc="B18CE5E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BE8374D"/>
    <w:multiLevelType w:val="multilevel"/>
    <w:tmpl w:val="945AB054"/>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8">
    <w:nsid w:val="4C007240"/>
    <w:multiLevelType w:val="hybridMultilevel"/>
    <w:tmpl w:val="B16041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643C9A"/>
    <w:multiLevelType w:val="hybridMultilevel"/>
    <w:tmpl w:val="4312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82724"/>
    <w:multiLevelType w:val="hybridMultilevel"/>
    <w:tmpl w:val="7D20B4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34780C"/>
    <w:multiLevelType w:val="multilevel"/>
    <w:tmpl w:val="0BD69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2A4BB6"/>
    <w:multiLevelType w:val="multilevel"/>
    <w:tmpl w:val="0BD694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E4B51E1"/>
    <w:multiLevelType w:val="hybridMultilevel"/>
    <w:tmpl w:val="B5A04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21"/>
  </w:num>
  <w:num w:numId="5">
    <w:abstractNumId w:val="3"/>
  </w:num>
  <w:num w:numId="6">
    <w:abstractNumId w:val="11"/>
  </w:num>
  <w:num w:numId="7">
    <w:abstractNumId w:val="22"/>
  </w:num>
  <w:num w:numId="8">
    <w:abstractNumId w:val="7"/>
  </w:num>
  <w:num w:numId="9">
    <w:abstractNumId w:val="12"/>
  </w:num>
  <w:num w:numId="10">
    <w:abstractNumId w:val="13"/>
  </w:num>
  <w:num w:numId="11">
    <w:abstractNumId w:val="2"/>
  </w:num>
  <w:num w:numId="12">
    <w:abstractNumId w:val="10"/>
  </w:num>
  <w:num w:numId="13">
    <w:abstractNumId w:val="0"/>
  </w:num>
  <w:num w:numId="14">
    <w:abstractNumId w:val="4"/>
  </w:num>
  <w:num w:numId="15">
    <w:abstractNumId w:val="0"/>
  </w:num>
  <w:num w:numId="16">
    <w:abstractNumId w:val="0"/>
  </w:num>
  <w:num w:numId="17">
    <w:abstractNumId w:val="0"/>
  </w:num>
  <w:num w:numId="18">
    <w:abstractNumId w:val="9"/>
  </w:num>
  <w:num w:numId="19">
    <w:abstractNumId w:val="0"/>
  </w:num>
  <w:num w:numId="20">
    <w:abstractNumId w:val="0"/>
  </w:num>
  <w:num w:numId="21">
    <w:abstractNumId w:val="20"/>
  </w:num>
  <w:num w:numId="22">
    <w:abstractNumId w:val="5"/>
  </w:num>
  <w:num w:numId="23">
    <w:abstractNumId w:val="8"/>
  </w:num>
  <w:num w:numId="24">
    <w:abstractNumId w:val="16"/>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1"/>
  </w:num>
  <w:num w:numId="35">
    <w:abstractNumId w:val="19"/>
  </w:num>
  <w:num w:numId="36">
    <w:abstractNumId w:val="23"/>
  </w:num>
  <w:num w:numId="37">
    <w:abstractNumId w:val="8"/>
  </w:num>
  <w:num w:numId="38">
    <w:abstractNumId w:val="14"/>
  </w:num>
  <w:num w:numId="39">
    <w:abstractNumId w:val="17"/>
  </w:num>
  <w:num w:numId="40">
    <w:abstractNumId w:val="18"/>
  </w:num>
  <w:num w:numId="41">
    <w:abstractNumId w:val="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D7"/>
    <w:rsid w:val="00002783"/>
    <w:rsid w:val="00004181"/>
    <w:rsid w:val="000074F6"/>
    <w:rsid w:val="000103F5"/>
    <w:rsid w:val="00010BD1"/>
    <w:rsid w:val="00014501"/>
    <w:rsid w:val="00022EE0"/>
    <w:rsid w:val="000524E8"/>
    <w:rsid w:val="000567A3"/>
    <w:rsid w:val="00057E1F"/>
    <w:rsid w:val="0006554F"/>
    <w:rsid w:val="0006636E"/>
    <w:rsid w:val="000669EE"/>
    <w:rsid w:val="00083D09"/>
    <w:rsid w:val="000902A3"/>
    <w:rsid w:val="000A4887"/>
    <w:rsid w:val="000C0FB2"/>
    <w:rsid w:val="000C4E9D"/>
    <w:rsid w:val="000F51E7"/>
    <w:rsid w:val="00113523"/>
    <w:rsid w:val="00113F5B"/>
    <w:rsid w:val="00117FC9"/>
    <w:rsid w:val="00120695"/>
    <w:rsid w:val="00123A5A"/>
    <w:rsid w:val="00124449"/>
    <w:rsid w:val="00137B36"/>
    <w:rsid w:val="0014446A"/>
    <w:rsid w:val="0014636E"/>
    <w:rsid w:val="00154829"/>
    <w:rsid w:val="00164427"/>
    <w:rsid w:val="00173D89"/>
    <w:rsid w:val="001774AE"/>
    <w:rsid w:val="00181F9F"/>
    <w:rsid w:val="0018468A"/>
    <w:rsid w:val="001A4932"/>
    <w:rsid w:val="001A6A72"/>
    <w:rsid w:val="001B479D"/>
    <w:rsid w:val="001C6AD7"/>
    <w:rsid w:val="001D36BE"/>
    <w:rsid w:val="001D51C8"/>
    <w:rsid w:val="001E0AA8"/>
    <w:rsid w:val="001E3F18"/>
    <w:rsid w:val="001F0247"/>
    <w:rsid w:val="002049CD"/>
    <w:rsid w:val="00253267"/>
    <w:rsid w:val="00255D63"/>
    <w:rsid w:val="00261BDB"/>
    <w:rsid w:val="00264BDA"/>
    <w:rsid w:val="00264D77"/>
    <w:rsid w:val="00275BBD"/>
    <w:rsid w:val="002767EC"/>
    <w:rsid w:val="002848E1"/>
    <w:rsid w:val="00287889"/>
    <w:rsid w:val="002A22BB"/>
    <w:rsid w:val="002D1419"/>
    <w:rsid w:val="002D460B"/>
    <w:rsid w:val="002D6830"/>
    <w:rsid w:val="002D715D"/>
    <w:rsid w:val="002E171C"/>
    <w:rsid w:val="002E687F"/>
    <w:rsid w:val="002F6BC3"/>
    <w:rsid w:val="002F741A"/>
    <w:rsid w:val="00305317"/>
    <w:rsid w:val="00305B9C"/>
    <w:rsid w:val="00313281"/>
    <w:rsid w:val="003136CF"/>
    <w:rsid w:val="00330811"/>
    <w:rsid w:val="00337180"/>
    <w:rsid w:val="0035190A"/>
    <w:rsid w:val="003673D6"/>
    <w:rsid w:val="00377783"/>
    <w:rsid w:val="00385F2F"/>
    <w:rsid w:val="00397DE8"/>
    <w:rsid w:val="003A24B7"/>
    <w:rsid w:val="003B1EEE"/>
    <w:rsid w:val="003C6DB9"/>
    <w:rsid w:val="003D75AB"/>
    <w:rsid w:val="003E07EC"/>
    <w:rsid w:val="003F1361"/>
    <w:rsid w:val="00400D1D"/>
    <w:rsid w:val="00426BCC"/>
    <w:rsid w:val="0043521D"/>
    <w:rsid w:val="00442CE7"/>
    <w:rsid w:val="00444AD4"/>
    <w:rsid w:val="00445893"/>
    <w:rsid w:val="00456643"/>
    <w:rsid w:val="00460FB3"/>
    <w:rsid w:val="0047208A"/>
    <w:rsid w:val="004822B8"/>
    <w:rsid w:val="004859AE"/>
    <w:rsid w:val="00492B2F"/>
    <w:rsid w:val="004B1D63"/>
    <w:rsid w:val="004B1DED"/>
    <w:rsid w:val="004D67DD"/>
    <w:rsid w:val="004D7D63"/>
    <w:rsid w:val="004F1BFF"/>
    <w:rsid w:val="004F2524"/>
    <w:rsid w:val="004F7EBC"/>
    <w:rsid w:val="00504A7C"/>
    <w:rsid w:val="00515756"/>
    <w:rsid w:val="0052003D"/>
    <w:rsid w:val="00521186"/>
    <w:rsid w:val="00537963"/>
    <w:rsid w:val="00540E9D"/>
    <w:rsid w:val="00550173"/>
    <w:rsid w:val="005709E8"/>
    <w:rsid w:val="005726AA"/>
    <w:rsid w:val="00580EB2"/>
    <w:rsid w:val="0058186D"/>
    <w:rsid w:val="00582079"/>
    <w:rsid w:val="005821B2"/>
    <w:rsid w:val="00586DDE"/>
    <w:rsid w:val="0059287F"/>
    <w:rsid w:val="005A23BE"/>
    <w:rsid w:val="005A2AD7"/>
    <w:rsid w:val="005A35C7"/>
    <w:rsid w:val="005B42F5"/>
    <w:rsid w:val="005C63F8"/>
    <w:rsid w:val="005E3D48"/>
    <w:rsid w:val="005F6C8A"/>
    <w:rsid w:val="0061026D"/>
    <w:rsid w:val="00611754"/>
    <w:rsid w:val="00616A4D"/>
    <w:rsid w:val="0063372E"/>
    <w:rsid w:val="006473D9"/>
    <w:rsid w:val="00652980"/>
    <w:rsid w:val="00653A51"/>
    <w:rsid w:val="006602C8"/>
    <w:rsid w:val="00661BCE"/>
    <w:rsid w:val="00667C37"/>
    <w:rsid w:val="00681453"/>
    <w:rsid w:val="00682B87"/>
    <w:rsid w:val="00686CBE"/>
    <w:rsid w:val="006A22B6"/>
    <w:rsid w:val="006B70D8"/>
    <w:rsid w:val="006C0BE2"/>
    <w:rsid w:val="006C45F8"/>
    <w:rsid w:val="006C4E38"/>
    <w:rsid w:val="006E1BDB"/>
    <w:rsid w:val="006E6551"/>
    <w:rsid w:val="006E7190"/>
    <w:rsid w:val="006F5836"/>
    <w:rsid w:val="0070343D"/>
    <w:rsid w:val="00716BE5"/>
    <w:rsid w:val="00723B17"/>
    <w:rsid w:val="007419C4"/>
    <w:rsid w:val="0076062E"/>
    <w:rsid w:val="00774D33"/>
    <w:rsid w:val="007961B5"/>
    <w:rsid w:val="007A3F6D"/>
    <w:rsid w:val="007C6EB2"/>
    <w:rsid w:val="007D1F1D"/>
    <w:rsid w:val="007F2B9B"/>
    <w:rsid w:val="00813101"/>
    <w:rsid w:val="00836110"/>
    <w:rsid w:val="0084425E"/>
    <w:rsid w:val="008668D0"/>
    <w:rsid w:val="00870AC7"/>
    <w:rsid w:val="008723F3"/>
    <w:rsid w:val="008742FD"/>
    <w:rsid w:val="0089357C"/>
    <w:rsid w:val="008935C8"/>
    <w:rsid w:val="00893919"/>
    <w:rsid w:val="00893EEF"/>
    <w:rsid w:val="008977BA"/>
    <w:rsid w:val="008A0929"/>
    <w:rsid w:val="008A7188"/>
    <w:rsid w:val="008B033D"/>
    <w:rsid w:val="008B5E5C"/>
    <w:rsid w:val="008B7982"/>
    <w:rsid w:val="008C79F0"/>
    <w:rsid w:val="008D0CF9"/>
    <w:rsid w:val="008D28F4"/>
    <w:rsid w:val="008D2CA4"/>
    <w:rsid w:val="008E4160"/>
    <w:rsid w:val="008E6C26"/>
    <w:rsid w:val="008F0969"/>
    <w:rsid w:val="0092758C"/>
    <w:rsid w:val="00945BBD"/>
    <w:rsid w:val="00987183"/>
    <w:rsid w:val="0099171E"/>
    <w:rsid w:val="009A5BCA"/>
    <w:rsid w:val="009A7ED1"/>
    <w:rsid w:val="009B02BA"/>
    <w:rsid w:val="009B442C"/>
    <w:rsid w:val="009B4D87"/>
    <w:rsid w:val="009B609A"/>
    <w:rsid w:val="009E482E"/>
    <w:rsid w:val="009F323F"/>
    <w:rsid w:val="009F4AF8"/>
    <w:rsid w:val="00A167EC"/>
    <w:rsid w:val="00A17ADF"/>
    <w:rsid w:val="00A200A9"/>
    <w:rsid w:val="00A20CCF"/>
    <w:rsid w:val="00A250A1"/>
    <w:rsid w:val="00A2523A"/>
    <w:rsid w:val="00A345BB"/>
    <w:rsid w:val="00A50244"/>
    <w:rsid w:val="00A60AD1"/>
    <w:rsid w:val="00A65C4B"/>
    <w:rsid w:val="00A77E1F"/>
    <w:rsid w:val="00A81770"/>
    <w:rsid w:val="00A90A1F"/>
    <w:rsid w:val="00AA2834"/>
    <w:rsid w:val="00AC412F"/>
    <w:rsid w:val="00AD6F36"/>
    <w:rsid w:val="00AE4BA7"/>
    <w:rsid w:val="00AE706B"/>
    <w:rsid w:val="00AF18B6"/>
    <w:rsid w:val="00B00A79"/>
    <w:rsid w:val="00B04BAD"/>
    <w:rsid w:val="00B05F2C"/>
    <w:rsid w:val="00B206B1"/>
    <w:rsid w:val="00B25C55"/>
    <w:rsid w:val="00B46047"/>
    <w:rsid w:val="00B60832"/>
    <w:rsid w:val="00B6114C"/>
    <w:rsid w:val="00B63593"/>
    <w:rsid w:val="00B7092E"/>
    <w:rsid w:val="00B74666"/>
    <w:rsid w:val="00B8034D"/>
    <w:rsid w:val="00B86593"/>
    <w:rsid w:val="00B874D0"/>
    <w:rsid w:val="00B8756C"/>
    <w:rsid w:val="00B90533"/>
    <w:rsid w:val="00BB7EC8"/>
    <w:rsid w:val="00BD452C"/>
    <w:rsid w:val="00BE7985"/>
    <w:rsid w:val="00BF361B"/>
    <w:rsid w:val="00BF5C49"/>
    <w:rsid w:val="00C02888"/>
    <w:rsid w:val="00C05F66"/>
    <w:rsid w:val="00C119B5"/>
    <w:rsid w:val="00C143FF"/>
    <w:rsid w:val="00C3009C"/>
    <w:rsid w:val="00C37324"/>
    <w:rsid w:val="00C406D7"/>
    <w:rsid w:val="00C47320"/>
    <w:rsid w:val="00C714EC"/>
    <w:rsid w:val="00C82303"/>
    <w:rsid w:val="00CA78DF"/>
    <w:rsid w:val="00CC03FF"/>
    <w:rsid w:val="00CD3C28"/>
    <w:rsid w:val="00CD5274"/>
    <w:rsid w:val="00CF6BB0"/>
    <w:rsid w:val="00D02241"/>
    <w:rsid w:val="00D03827"/>
    <w:rsid w:val="00D065AD"/>
    <w:rsid w:val="00D0729B"/>
    <w:rsid w:val="00D22CF1"/>
    <w:rsid w:val="00D30C89"/>
    <w:rsid w:val="00D33374"/>
    <w:rsid w:val="00D342BD"/>
    <w:rsid w:val="00D51569"/>
    <w:rsid w:val="00D52AC9"/>
    <w:rsid w:val="00D6716D"/>
    <w:rsid w:val="00D676D0"/>
    <w:rsid w:val="00D730CE"/>
    <w:rsid w:val="00D8311D"/>
    <w:rsid w:val="00D90AB6"/>
    <w:rsid w:val="00DA27B3"/>
    <w:rsid w:val="00DA4028"/>
    <w:rsid w:val="00DA779B"/>
    <w:rsid w:val="00DB442F"/>
    <w:rsid w:val="00DB4C60"/>
    <w:rsid w:val="00DB73FA"/>
    <w:rsid w:val="00DC1F80"/>
    <w:rsid w:val="00DD0CCA"/>
    <w:rsid w:val="00DE1E78"/>
    <w:rsid w:val="00DE73ED"/>
    <w:rsid w:val="00DF4433"/>
    <w:rsid w:val="00DF55F4"/>
    <w:rsid w:val="00DF6D9F"/>
    <w:rsid w:val="00E01515"/>
    <w:rsid w:val="00E1249C"/>
    <w:rsid w:val="00E13301"/>
    <w:rsid w:val="00E2332E"/>
    <w:rsid w:val="00E33449"/>
    <w:rsid w:val="00E41E73"/>
    <w:rsid w:val="00E47E53"/>
    <w:rsid w:val="00E52F46"/>
    <w:rsid w:val="00E6141B"/>
    <w:rsid w:val="00E800EE"/>
    <w:rsid w:val="00E83F1D"/>
    <w:rsid w:val="00E924FF"/>
    <w:rsid w:val="00EA469A"/>
    <w:rsid w:val="00EC4130"/>
    <w:rsid w:val="00ED06E3"/>
    <w:rsid w:val="00ED6BB7"/>
    <w:rsid w:val="00EE1DA8"/>
    <w:rsid w:val="00F018F1"/>
    <w:rsid w:val="00F05145"/>
    <w:rsid w:val="00F5723C"/>
    <w:rsid w:val="00F83F00"/>
    <w:rsid w:val="00F90B9A"/>
    <w:rsid w:val="00F9244D"/>
    <w:rsid w:val="00FA10B3"/>
    <w:rsid w:val="00FA3704"/>
    <w:rsid w:val="00FA397F"/>
    <w:rsid w:val="00FB792E"/>
    <w:rsid w:val="00FC308E"/>
    <w:rsid w:val="00FC4F3A"/>
    <w:rsid w:val="00FD4443"/>
    <w:rsid w:val="00FE3EA2"/>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6AB7D9C1"/>
  <w15:docId w15:val="{CC2554BE-CB20-41C8-AF2E-9CA262A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B6"/>
  </w:style>
  <w:style w:type="paragraph" w:styleId="Heading1">
    <w:name w:val="heading 1"/>
    <w:basedOn w:val="DefaultStyle"/>
    <w:rsid w:val="00AF18B6"/>
    <w:pPr>
      <w:keepNext/>
      <w:keepLines/>
      <w:numPr>
        <w:numId w:val="23"/>
      </w:numPr>
      <w:spacing w:before="240" w:after="0"/>
      <w:outlineLvl w:val="0"/>
    </w:pPr>
    <w:rPr>
      <w:rFonts w:ascii="Calibri Light" w:eastAsia="Times New Roman" w:hAnsi="Calibri Light"/>
      <w:sz w:val="32"/>
      <w:szCs w:val="32"/>
    </w:rPr>
  </w:style>
  <w:style w:type="paragraph" w:styleId="Heading2">
    <w:name w:val="heading 2"/>
    <w:basedOn w:val="DefaultStyle"/>
    <w:rsid w:val="00DE73ED"/>
    <w:pPr>
      <w:keepNext/>
      <w:keepLines/>
      <w:numPr>
        <w:ilvl w:val="1"/>
        <w:numId w:val="23"/>
      </w:numPr>
      <w:spacing w:before="40" w:after="0" w:line="257" w:lineRule="auto"/>
      <w:outlineLvl w:val="1"/>
    </w:pPr>
    <w:rPr>
      <w:rFonts w:ascii="Calibri Light" w:eastAsia="Times New Roman" w:hAnsi="Calibri Light"/>
      <w:sz w:val="26"/>
      <w:szCs w:val="26"/>
    </w:rPr>
  </w:style>
  <w:style w:type="paragraph" w:styleId="Heading3">
    <w:name w:val="heading 3"/>
    <w:basedOn w:val="DefaultStyle"/>
    <w:rsid w:val="00AF18B6"/>
    <w:pPr>
      <w:keepNext/>
      <w:keepLines/>
      <w:numPr>
        <w:ilvl w:val="2"/>
        <w:numId w:val="23"/>
      </w:numPr>
      <w:spacing w:before="40" w:after="0"/>
      <w:outlineLvl w:val="2"/>
    </w:pPr>
    <w:rPr>
      <w:rFonts w:ascii="Calibri Light" w:eastAsia="Times New Roman" w:hAnsi="Calibri Light"/>
      <w:sz w:val="24"/>
      <w:szCs w:val="24"/>
    </w:rPr>
  </w:style>
  <w:style w:type="paragraph" w:styleId="Heading4">
    <w:name w:val="heading 4"/>
    <w:basedOn w:val="DefaultStyle"/>
    <w:rsid w:val="00DE1E78"/>
    <w:pPr>
      <w:keepNext/>
      <w:keepLines/>
      <w:numPr>
        <w:ilvl w:val="3"/>
        <w:numId w:val="23"/>
      </w:numPr>
      <w:spacing w:before="40" w:after="0"/>
      <w:outlineLvl w:val="3"/>
    </w:pPr>
    <w:rPr>
      <w:rFonts w:ascii="Calibri Light" w:eastAsia="Times New Roman" w:hAnsi="Calibri Light"/>
      <w:iCs/>
      <w:color w:val="000000" w:themeColor="text1"/>
    </w:rPr>
  </w:style>
  <w:style w:type="paragraph" w:styleId="Heading5">
    <w:name w:val="heading 5"/>
    <w:basedOn w:val="DefaultStyle"/>
    <w:rsid w:val="00AF18B6"/>
    <w:pPr>
      <w:keepNext/>
      <w:keepLines/>
      <w:numPr>
        <w:ilvl w:val="4"/>
        <w:numId w:val="23"/>
      </w:numPr>
      <w:spacing w:before="40" w:after="0"/>
      <w:outlineLvl w:val="4"/>
    </w:pPr>
    <w:rPr>
      <w:rFonts w:ascii="Calibri Light" w:eastAsia="Times New Roman" w:hAnsi="Calibri Light"/>
      <w:color w:val="2E74B5"/>
    </w:rPr>
  </w:style>
  <w:style w:type="paragraph" w:styleId="Heading6">
    <w:name w:val="heading 6"/>
    <w:basedOn w:val="DefaultStyle"/>
    <w:rsid w:val="00AF18B6"/>
    <w:pPr>
      <w:keepNext/>
      <w:keepLines/>
      <w:numPr>
        <w:ilvl w:val="5"/>
        <w:numId w:val="23"/>
      </w:numPr>
      <w:spacing w:before="40" w:after="0"/>
      <w:outlineLvl w:val="5"/>
    </w:pPr>
    <w:rPr>
      <w:rFonts w:ascii="Calibri Light" w:eastAsia="Times New Roman" w:hAnsi="Calibri Light"/>
      <w:color w:val="1F4D78"/>
    </w:rPr>
  </w:style>
  <w:style w:type="paragraph" w:styleId="Heading7">
    <w:name w:val="heading 7"/>
    <w:basedOn w:val="DefaultStyle"/>
    <w:rsid w:val="00AF18B6"/>
    <w:pPr>
      <w:keepNext/>
      <w:keepLines/>
      <w:numPr>
        <w:ilvl w:val="6"/>
        <w:numId w:val="23"/>
      </w:numPr>
      <w:spacing w:before="40" w:after="0"/>
      <w:outlineLvl w:val="6"/>
    </w:pPr>
    <w:rPr>
      <w:rFonts w:ascii="Calibri Light" w:eastAsia="Times New Roman" w:hAnsi="Calibri Light"/>
      <w:i/>
      <w:iCs/>
      <w:color w:val="1F4D78"/>
    </w:rPr>
  </w:style>
  <w:style w:type="paragraph" w:styleId="Heading8">
    <w:name w:val="heading 8"/>
    <w:basedOn w:val="DefaultStyle"/>
    <w:rsid w:val="00AF18B6"/>
    <w:pPr>
      <w:keepNext/>
      <w:keepLines/>
      <w:numPr>
        <w:ilvl w:val="7"/>
        <w:numId w:val="23"/>
      </w:numPr>
      <w:spacing w:before="40" w:after="0"/>
      <w:outlineLvl w:val="7"/>
    </w:pPr>
    <w:rPr>
      <w:rFonts w:ascii="Calibri Light" w:eastAsia="Times New Roman" w:hAnsi="Calibri Light"/>
      <w:color w:val="272727"/>
      <w:sz w:val="21"/>
      <w:szCs w:val="21"/>
    </w:rPr>
  </w:style>
  <w:style w:type="paragraph" w:styleId="Heading9">
    <w:name w:val="heading 9"/>
    <w:basedOn w:val="DefaultStyle"/>
    <w:rsid w:val="00AF18B6"/>
    <w:pPr>
      <w:keepNext/>
      <w:keepLines/>
      <w:numPr>
        <w:ilvl w:val="8"/>
        <w:numId w:val="23"/>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AF18B6"/>
    <w:pPr>
      <w:suppressAutoHyphens/>
      <w:spacing w:line="256" w:lineRule="auto"/>
    </w:pPr>
    <w:rPr>
      <w:rFonts w:ascii="Calibri" w:eastAsia="Calibri" w:hAnsi="Calibri" w:cs="Times New Roman"/>
    </w:rPr>
  </w:style>
  <w:style w:type="character" w:customStyle="1" w:styleId="HeaderChar">
    <w:name w:val="Header Char"/>
    <w:basedOn w:val="DefaultParagraphFont"/>
    <w:rsid w:val="00AF18B6"/>
  </w:style>
  <w:style w:type="character" w:customStyle="1" w:styleId="FooterChar">
    <w:name w:val="Footer Char"/>
    <w:basedOn w:val="DefaultParagraphFont"/>
    <w:uiPriority w:val="99"/>
    <w:rsid w:val="00AF18B6"/>
  </w:style>
  <w:style w:type="character" w:customStyle="1" w:styleId="InternetLink">
    <w:name w:val="Internet Link"/>
    <w:rsid w:val="00AF18B6"/>
    <w:rPr>
      <w:color w:val="0563C1"/>
      <w:u w:val="single"/>
    </w:rPr>
  </w:style>
  <w:style w:type="character" w:customStyle="1" w:styleId="TitleChar">
    <w:name w:val="Title Char"/>
    <w:rsid w:val="00AF18B6"/>
    <w:rPr>
      <w:rFonts w:ascii="Calibri Light" w:eastAsia="Times New Roman" w:hAnsi="Calibri Light" w:cs="Times New Roman"/>
      <w:spacing w:val="-10"/>
      <w:sz w:val="56"/>
      <w:szCs w:val="56"/>
    </w:rPr>
  </w:style>
  <w:style w:type="character" w:customStyle="1" w:styleId="BalloonTextChar">
    <w:name w:val="Balloon Text Char"/>
    <w:rsid w:val="00AF18B6"/>
    <w:rPr>
      <w:rFonts w:ascii="Segoe UI" w:hAnsi="Segoe UI" w:cs="Segoe UI"/>
      <w:sz w:val="18"/>
      <w:szCs w:val="18"/>
    </w:rPr>
  </w:style>
  <w:style w:type="character" w:customStyle="1" w:styleId="Heading1Char">
    <w:name w:val="Heading 1 Char"/>
    <w:rsid w:val="00AF18B6"/>
    <w:rPr>
      <w:rFonts w:ascii="Calibri Light" w:eastAsia="Times New Roman" w:hAnsi="Calibri Light" w:cs="Times New Roman"/>
      <w:sz w:val="32"/>
      <w:szCs w:val="32"/>
    </w:rPr>
  </w:style>
  <w:style w:type="character" w:customStyle="1" w:styleId="Heading2Char">
    <w:name w:val="Heading 2 Char"/>
    <w:rsid w:val="00AF18B6"/>
    <w:rPr>
      <w:rFonts w:ascii="Calibri Light" w:eastAsia="Times New Roman" w:hAnsi="Calibri Light" w:cs="Times New Roman"/>
      <w:sz w:val="26"/>
      <w:szCs w:val="26"/>
    </w:rPr>
  </w:style>
  <w:style w:type="character" w:customStyle="1" w:styleId="Heading3Char">
    <w:name w:val="Heading 3 Char"/>
    <w:rsid w:val="00AF18B6"/>
    <w:rPr>
      <w:rFonts w:ascii="Calibri Light" w:eastAsia="Times New Roman" w:hAnsi="Calibri Light" w:cs="Times New Roman"/>
      <w:sz w:val="24"/>
      <w:szCs w:val="24"/>
    </w:rPr>
  </w:style>
  <w:style w:type="character" w:customStyle="1" w:styleId="Heading4Char">
    <w:name w:val="Heading 4 Char"/>
    <w:rsid w:val="00AF18B6"/>
    <w:rPr>
      <w:rFonts w:ascii="Calibri Light" w:eastAsia="Times New Roman" w:hAnsi="Calibri Light" w:cs="Times New Roman"/>
      <w:i/>
      <w:iCs/>
      <w:color w:val="2E74B5"/>
    </w:rPr>
  </w:style>
  <w:style w:type="character" w:customStyle="1" w:styleId="Heading5Char">
    <w:name w:val="Heading 5 Char"/>
    <w:rsid w:val="00AF18B6"/>
    <w:rPr>
      <w:rFonts w:ascii="Calibri Light" w:eastAsia="Times New Roman" w:hAnsi="Calibri Light" w:cs="Times New Roman"/>
      <w:color w:val="2E74B5"/>
    </w:rPr>
  </w:style>
  <w:style w:type="character" w:customStyle="1" w:styleId="Heading6Char">
    <w:name w:val="Heading 6 Char"/>
    <w:rsid w:val="00AF18B6"/>
    <w:rPr>
      <w:rFonts w:ascii="Calibri Light" w:eastAsia="Times New Roman" w:hAnsi="Calibri Light" w:cs="Times New Roman"/>
      <w:color w:val="1F4D78"/>
    </w:rPr>
  </w:style>
  <w:style w:type="character" w:customStyle="1" w:styleId="Heading7Char">
    <w:name w:val="Heading 7 Char"/>
    <w:rsid w:val="00AF18B6"/>
    <w:rPr>
      <w:rFonts w:ascii="Calibri Light" w:eastAsia="Times New Roman" w:hAnsi="Calibri Light" w:cs="Times New Roman"/>
      <w:i/>
      <w:iCs/>
      <w:color w:val="1F4D78"/>
    </w:rPr>
  </w:style>
  <w:style w:type="character" w:customStyle="1" w:styleId="Heading8Char">
    <w:name w:val="Heading 8 Char"/>
    <w:rsid w:val="00AF18B6"/>
    <w:rPr>
      <w:rFonts w:ascii="Calibri Light" w:eastAsia="Times New Roman" w:hAnsi="Calibri Light" w:cs="Times New Roman"/>
      <w:color w:val="272727"/>
      <w:sz w:val="21"/>
      <w:szCs w:val="21"/>
    </w:rPr>
  </w:style>
  <w:style w:type="character" w:customStyle="1" w:styleId="Heading9Char">
    <w:name w:val="Heading 9 Char"/>
    <w:rsid w:val="00AF18B6"/>
    <w:rPr>
      <w:rFonts w:ascii="Calibri Light" w:eastAsia="Times New Roman" w:hAnsi="Calibri Light" w:cs="Times New Roman"/>
      <w:i/>
      <w:iCs/>
      <w:color w:val="272727"/>
      <w:sz w:val="21"/>
      <w:szCs w:val="21"/>
    </w:rPr>
  </w:style>
  <w:style w:type="character" w:customStyle="1" w:styleId="StrongEmphasis">
    <w:name w:val="Strong Emphasis"/>
    <w:rsid w:val="00AF18B6"/>
    <w:rPr>
      <w:b/>
      <w:bCs/>
    </w:rPr>
  </w:style>
  <w:style w:type="character" w:styleId="CommentReference">
    <w:name w:val="annotation reference"/>
    <w:rsid w:val="00AF18B6"/>
    <w:rPr>
      <w:sz w:val="18"/>
      <w:szCs w:val="18"/>
    </w:rPr>
  </w:style>
  <w:style w:type="character" w:customStyle="1" w:styleId="CommentTextChar">
    <w:name w:val="Comment Text Char"/>
    <w:rsid w:val="00AF18B6"/>
    <w:rPr>
      <w:sz w:val="24"/>
      <w:szCs w:val="24"/>
    </w:rPr>
  </w:style>
  <w:style w:type="character" w:customStyle="1" w:styleId="CommentSubjectChar">
    <w:name w:val="Comment Subject Char"/>
    <w:rsid w:val="00AF18B6"/>
    <w:rPr>
      <w:b/>
      <w:bCs/>
      <w:sz w:val="24"/>
      <w:szCs w:val="24"/>
    </w:rPr>
  </w:style>
  <w:style w:type="character" w:customStyle="1" w:styleId="ListLabel1">
    <w:name w:val="ListLabel 1"/>
    <w:rsid w:val="00AF18B6"/>
    <w:rPr>
      <w:rFonts w:cs="Courier New"/>
    </w:rPr>
  </w:style>
  <w:style w:type="character" w:customStyle="1" w:styleId="IndexLink">
    <w:name w:val="Index Link"/>
    <w:rsid w:val="00AF18B6"/>
  </w:style>
  <w:style w:type="paragraph" w:customStyle="1" w:styleId="Heading">
    <w:name w:val="Heading"/>
    <w:basedOn w:val="DefaultStyle"/>
    <w:next w:val="TextBody"/>
    <w:rsid w:val="00AF18B6"/>
    <w:pPr>
      <w:keepNext/>
      <w:spacing w:before="240" w:after="120"/>
    </w:pPr>
    <w:rPr>
      <w:rFonts w:ascii="Arial" w:eastAsia="DejaVu Sans" w:hAnsi="Arial" w:cs="Lohit Hindi"/>
      <w:sz w:val="28"/>
      <w:szCs w:val="28"/>
    </w:rPr>
  </w:style>
  <w:style w:type="paragraph" w:customStyle="1" w:styleId="TextBody">
    <w:name w:val="Text Body"/>
    <w:basedOn w:val="DefaultStyle"/>
    <w:rsid w:val="00AF18B6"/>
    <w:pPr>
      <w:spacing w:after="120"/>
    </w:pPr>
  </w:style>
  <w:style w:type="paragraph" w:styleId="List">
    <w:name w:val="List"/>
    <w:basedOn w:val="TextBody"/>
    <w:rsid w:val="00AF18B6"/>
    <w:rPr>
      <w:rFonts w:cs="Lohit Hindi"/>
    </w:rPr>
  </w:style>
  <w:style w:type="paragraph" w:styleId="Caption">
    <w:name w:val="caption"/>
    <w:basedOn w:val="DefaultStyle"/>
    <w:rsid w:val="00AF18B6"/>
    <w:pPr>
      <w:spacing w:after="0" w:line="100" w:lineRule="atLeast"/>
      <w:jc w:val="center"/>
    </w:pPr>
    <w:rPr>
      <w:b/>
      <w:iCs/>
      <w:color w:val="000000"/>
      <w:sz w:val="18"/>
      <w:szCs w:val="18"/>
    </w:rPr>
  </w:style>
  <w:style w:type="paragraph" w:customStyle="1" w:styleId="Index">
    <w:name w:val="Index"/>
    <w:basedOn w:val="DefaultStyle"/>
    <w:rsid w:val="00AF18B6"/>
    <w:pPr>
      <w:suppressLineNumbers/>
    </w:pPr>
    <w:rPr>
      <w:rFonts w:cs="Lohit Hindi"/>
    </w:rPr>
  </w:style>
  <w:style w:type="paragraph" w:styleId="Header">
    <w:name w:val="header"/>
    <w:basedOn w:val="DefaultStyle"/>
    <w:rsid w:val="00AF18B6"/>
    <w:pPr>
      <w:tabs>
        <w:tab w:val="center" w:pos="4680"/>
        <w:tab w:val="right" w:pos="9360"/>
      </w:tabs>
      <w:spacing w:after="0" w:line="100" w:lineRule="atLeast"/>
    </w:pPr>
  </w:style>
  <w:style w:type="paragraph" w:styleId="Footer">
    <w:name w:val="footer"/>
    <w:basedOn w:val="DefaultStyle"/>
    <w:uiPriority w:val="99"/>
    <w:rsid w:val="00AF18B6"/>
    <w:pPr>
      <w:tabs>
        <w:tab w:val="center" w:pos="4680"/>
        <w:tab w:val="right" w:pos="9360"/>
      </w:tabs>
      <w:spacing w:after="0" w:line="100" w:lineRule="atLeast"/>
    </w:pPr>
  </w:style>
  <w:style w:type="paragraph" w:styleId="Title">
    <w:name w:val="Title"/>
    <w:basedOn w:val="DefaultStyle"/>
    <w:rsid w:val="00AF18B6"/>
    <w:pPr>
      <w:spacing w:after="0" w:line="100" w:lineRule="atLeast"/>
      <w:contextualSpacing/>
    </w:pPr>
    <w:rPr>
      <w:rFonts w:ascii="Calibri Light" w:eastAsia="Times New Roman" w:hAnsi="Calibri Light"/>
      <w:spacing w:val="-10"/>
      <w:sz w:val="56"/>
      <w:szCs w:val="56"/>
    </w:rPr>
  </w:style>
  <w:style w:type="paragraph" w:styleId="BalloonText">
    <w:name w:val="Balloon Text"/>
    <w:basedOn w:val="DefaultStyle"/>
    <w:rsid w:val="00AF18B6"/>
    <w:pPr>
      <w:spacing w:after="0" w:line="100" w:lineRule="atLeast"/>
    </w:pPr>
    <w:rPr>
      <w:rFonts w:ascii="Segoe UI" w:hAnsi="Segoe UI" w:cs="Segoe UI"/>
      <w:sz w:val="18"/>
      <w:szCs w:val="18"/>
    </w:rPr>
  </w:style>
  <w:style w:type="paragraph" w:customStyle="1" w:styleId="ColorfulList-Accent11">
    <w:name w:val="Colorful List - Accent 11"/>
    <w:basedOn w:val="DefaultStyle"/>
    <w:rsid w:val="00AF18B6"/>
    <w:pPr>
      <w:ind w:left="720"/>
      <w:contextualSpacing/>
    </w:pPr>
  </w:style>
  <w:style w:type="paragraph" w:customStyle="1" w:styleId="GridTable31">
    <w:name w:val="Grid Table 31"/>
    <w:basedOn w:val="Heading1"/>
    <w:rsid w:val="00AF18B6"/>
  </w:style>
  <w:style w:type="paragraph" w:customStyle="1" w:styleId="Contents1">
    <w:name w:val="Contents 1"/>
    <w:basedOn w:val="DefaultStyle"/>
    <w:rsid w:val="00AF18B6"/>
    <w:pPr>
      <w:spacing w:after="100"/>
    </w:pPr>
  </w:style>
  <w:style w:type="paragraph" w:customStyle="1" w:styleId="Contents2">
    <w:name w:val="Contents 2"/>
    <w:basedOn w:val="DefaultStyle"/>
    <w:rsid w:val="00AF18B6"/>
    <w:pPr>
      <w:spacing w:after="100"/>
      <w:ind w:left="220"/>
    </w:pPr>
  </w:style>
  <w:style w:type="paragraph" w:customStyle="1" w:styleId="Contents3">
    <w:name w:val="Contents 3"/>
    <w:basedOn w:val="DefaultStyle"/>
    <w:rsid w:val="00AF18B6"/>
    <w:pPr>
      <w:spacing w:after="100"/>
      <w:ind w:left="440"/>
    </w:pPr>
  </w:style>
  <w:style w:type="paragraph" w:styleId="TableofFigures">
    <w:name w:val="table of figures"/>
    <w:basedOn w:val="DefaultStyle"/>
    <w:rsid w:val="00AF18B6"/>
    <w:pPr>
      <w:spacing w:after="0"/>
    </w:pPr>
  </w:style>
  <w:style w:type="paragraph" w:customStyle="1" w:styleId="paragraph">
    <w:name w:val="paragraph"/>
    <w:basedOn w:val="DefaultStyle"/>
    <w:rsid w:val="00AF18B6"/>
    <w:pPr>
      <w:tabs>
        <w:tab w:val="left" w:pos="0"/>
      </w:tabs>
      <w:spacing w:line="100" w:lineRule="atLeast"/>
      <w:jc w:val="both"/>
    </w:pPr>
    <w:rPr>
      <w:rFonts w:ascii="Arial" w:eastAsia="Times New Roman" w:hAnsi="Arial"/>
      <w:sz w:val="24"/>
      <w:szCs w:val="24"/>
    </w:rPr>
  </w:style>
  <w:style w:type="paragraph" w:styleId="CommentText">
    <w:name w:val="annotation text"/>
    <w:basedOn w:val="DefaultStyle"/>
    <w:rsid w:val="00AF18B6"/>
    <w:rPr>
      <w:sz w:val="24"/>
      <w:szCs w:val="24"/>
    </w:rPr>
  </w:style>
  <w:style w:type="paragraph" w:styleId="CommentSubject">
    <w:name w:val="annotation subject"/>
    <w:basedOn w:val="CommentText"/>
    <w:rsid w:val="00AF18B6"/>
    <w:rPr>
      <w:b/>
      <w:bCs/>
      <w:sz w:val="20"/>
      <w:szCs w:val="20"/>
    </w:rPr>
  </w:style>
  <w:style w:type="paragraph" w:styleId="NoSpacing">
    <w:name w:val="No Spacing"/>
    <w:rsid w:val="00AF18B6"/>
    <w:pPr>
      <w:suppressAutoHyphens/>
    </w:pPr>
    <w:rPr>
      <w:rFonts w:ascii="Calibri" w:eastAsia="Calibri" w:hAnsi="Calibri" w:cs="Times New Roman"/>
    </w:rPr>
  </w:style>
  <w:style w:type="table" w:styleId="TableGrid">
    <w:name w:val="Table Grid"/>
    <w:basedOn w:val="TableNormal"/>
    <w:uiPriority w:val="39"/>
    <w:rsid w:val="004B1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EEE"/>
    <w:pPr>
      <w:ind w:left="720"/>
      <w:contextualSpacing/>
    </w:pPr>
  </w:style>
  <w:style w:type="paragraph" w:styleId="TOC1">
    <w:name w:val="toc 1"/>
    <w:basedOn w:val="Normal"/>
    <w:next w:val="Normal"/>
    <w:autoRedefine/>
    <w:uiPriority w:val="39"/>
    <w:unhideWhenUsed/>
    <w:rsid w:val="008723F3"/>
    <w:pPr>
      <w:spacing w:after="100"/>
    </w:pPr>
  </w:style>
  <w:style w:type="paragraph" w:styleId="TOC2">
    <w:name w:val="toc 2"/>
    <w:basedOn w:val="Normal"/>
    <w:next w:val="Normal"/>
    <w:autoRedefine/>
    <w:uiPriority w:val="39"/>
    <w:unhideWhenUsed/>
    <w:rsid w:val="008723F3"/>
    <w:pPr>
      <w:spacing w:after="100"/>
      <w:ind w:left="220"/>
    </w:pPr>
  </w:style>
  <w:style w:type="character" w:styleId="Strong">
    <w:name w:val="Strong"/>
    <w:basedOn w:val="DefaultParagraphFont"/>
    <w:uiPriority w:val="22"/>
    <w:qFormat/>
    <w:rsid w:val="00AA2834"/>
    <w:rPr>
      <w:b/>
      <w:bCs/>
    </w:rPr>
  </w:style>
  <w:style w:type="paragraph" w:styleId="TOC3">
    <w:name w:val="toc 3"/>
    <w:basedOn w:val="Normal"/>
    <w:next w:val="Normal"/>
    <w:autoRedefine/>
    <w:uiPriority w:val="39"/>
    <w:unhideWhenUsed/>
    <w:rsid w:val="002E687F"/>
    <w:pPr>
      <w:spacing w:after="100"/>
      <w:ind w:left="440"/>
    </w:pPr>
  </w:style>
  <w:style w:type="paragraph" w:styleId="TOC4">
    <w:name w:val="toc 4"/>
    <w:basedOn w:val="Normal"/>
    <w:next w:val="Normal"/>
    <w:autoRedefine/>
    <w:uiPriority w:val="39"/>
    <w:unhideWhenUsed/>
    <w:rsid w:val="002E687F"/>
    <w:pPr>
      <w:spacing w:after="100"/>
      <w:ind w:left="660"/>
    </w:pPr>
  </w:style>
  <w:style w:type="paragraph" w:customStyle="1" w:styleId="Default">
    <w:name w:val="Default"/>
    <w:rsid w:val="007961B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sc">
    <w:name w:val="desc"/>
    <w:rsid w:val="00123A5A"/>
    <w:pPr>
      <w:tabs>
        <w:tab w:val="left" w:pos="288"/>
        <w:tab w:val="left" w:pos="1008"/>
        <w:tab w:val="left" w:pos="1728"/>
        <w:tab w:val="left" w:pos="2448"/>
      </w:tabs>
      <w:autoSpaceDE w:val="0"/>
      <w:autoSpaceDN w:val="0"/>
      <w:adjustRightInd w:val="0"/>
      <w:spacing w:before="79" w:after="40" w:line="240" w:lineRule="atLeast"/>
      <w:ind w:left="288" w:hanging="288"/>
    </w:pPr>
    <w:rPr>
      <w:rFonts w:ascii="Arial" w:eastAsia="Times New Roman" w:hAnsi="Arial" w:cs="Times New Roman"/>
      <w:szCs w:val="24"/>
    </w:rPr>
  </w:style>
  <w:style w:type="paragraph" w:customStyle="1" w:styleId="revtextcenter">
    <w:name w:val="revtext:center"/>
    <w:rsid w:val="00123A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79" w:after="40" w:line="240" w:lineRule="atLeast"/>
      <w:jc w:val="center"/>
    </w:pPr>
    <w:rPr>
      <w:rFonts w:ascii="Arial" w:eastAsia="Times New Roman" w:hAnsi="Arial" w:cs="Times New Roman"/>
      <w:szCs w:val="24"/>
    </w:rPr>
  </w:style>
  <w:style w:type="paragraph" w:customStyle="1" w:styleId="revpgheader">
    <w:name w:val="revpg_header"/>
    <w:semiHidden/>
    <w:rsid w:val="00123A5A"/>
    <w:pPr>
      <w:tabs>
        <w:tab w:val="left" w:pos="8640"/>
      </w:tabs>
      <w:spacing w:before="99" w:after="99" w:line="240" w:lineRule="auto"/>
      <w:jc w:val="center"/>
    </w:pPr>
    <w:rPr>
      <w:rFonts w:ascii="Arial" w:eastAsia="Times New Roman" w:hAnsi="Arial" w:cs="Times New Roman"/>
      <w:b/>
      <w:bCs/>
      <w:sz w:val="20"/>
      <w:szCs w:val="20"/>
    </w:rPr>
  </w:style>
  <w:style w:type="paragraph" w:customStyle="1" w:styleId="descnotefooter">
    <w:name w:val="desc/note/footer"/>
    <w:semiHidden/>
    <w:rsid w:val="00123A5A"/>
    <w:pPr>
      <w:autoSpaceDE w:val="0"/>
      <w:autoSpaceDN w:val="0"/>
      <w:adjustRightInd w:val="0"/>
      <w:spacing w:before="79" w:after="40" w:line="240" w:lineRule="atLeast"/>
      <w:ind w:left="811" w:hanging="811"/>
    </w:pPr>
    <w:rPr>
      <w:rFonts w:ascii="Arial" w:eastAsia="Times New Roman" w:hAnsi="Arial" w:cs="Times New Roman"/>
      <w:b/>
      <w:bCs/>
      <w:szCs w:val="20"/>
    </w:rPr>
  </w:style>
  <w:style w:type="paragraph" w:styleId="Revision">
    <w:name w:val="Revision"/>
    <w:hidden/>
    <w:uiPriority w:val="99"/>
    <w:semiHidden/>
    <w:rsid w:val="00123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5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noRack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7A7E-D34B-4A29-8B8E-49D3C6C6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woellert;Mary M. Murphy</dc:creator>
  <cp:lastModifiedBy>Mary Murphy</cp:lastModifiedBy>
  <cp:revision>2</cp:revision>
  <dcterms:created xsi:type="dcterms:W3CDTF">2015-05-08T14:28:00Z</dcterms:created>
  <dcterms:modified xsi:type="dcterms:W3CDTF">2015-05-08T14:28:00Z</dcterms:modified>
</cp:coreProperties>
</file>